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15BE0" w14:textId="77777777" w:rsidR="00706D27" w:rsidRDefault="00706D27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</w:p>
    <w:p w14:paraId="012E8382" w14:textId="10621252" w:rsidR="003A5A20" w:rsidRPr="00F90ABE" w:rsidRDefault="00000000" w:rsidP="00B12139">
      <w:pPr>
        <w:suppressAutoHyphens/>
        <w:ind w:right="3402"/>
        <w:rPr>
          <w:rFonts w:ascii="Arial" w:hAnsi="Arial"/>
          <w:spacing w:val="-2"/>
          <w:szCs w:val="24"/>
          <w:u w:val="single"/>
          <w:lang w:val="es-ES"/>
        </w:rPr>
      </w:pPr>
      <w:r>
        <w:rPr>
          <w:rFonts w:ascii="Arial" w:hAnsi="Arial"/>
          <w:b/>
          <w:bCs/>
          <w:sz w:val="28"/>
          <w:u w:val="single"/>
          <w:lang w:val="es-ES"/>
        </w:rPr>
        <w:t>BASIC LINE SST-3 Kids - Estación de clasificación, al mismo tiempo 3 x GN 1/1 con altura de módulo baja para la alimentación infantil</w:t>
      </w:r>
    </w:p>
    <w:p w14:paraId="7077D19D" w14:textId="77777777" w:rsidR="005119FB" w:rsidRPr="00F90ABE" w:rsidRDefault="005119FB" w:rsidP="00B12139">
      <w:pPr>
        <w:suppressAutoHyphens/>
        <w:ind w:right="3402"/>
        <w:rPr>
          <w:rFonts w:ascii="Arial" w:hAnsi="Arial"/>
          <w:spacing w:val="-2"/>
          <w:szCs w:val="24"/>
          <w:u w:val="single"/>
          <w:lang w:val="es-ES"/>
        </w:rPr>
      </w:pPr>
    </w:p>
    <w:p w14:paraId="3FB16780" w14:textId="77777777" w:rsidR="002E1F4B" w:rsidRPr="00F90ABE" w:rsidRDefault="002E1F4B" w:rsidP="00B12139">
      <w:pPr>
        <w:suppressAutoHyphens/>
        <w:ind w:right="3402"/>
        <w:rPr>
          <w:rFonts w:ascii="Arial" w:hAnsi="Arial"/>
          <w:spacing w:val="-2"/>
          <w:szCs w:val="24"/>
          <w:u w:val="single"/>
          <w:lang w:val="es-ES"/>
        </w:rPr>
      </w:pPr>
    </w:p>
    <w:p w14:paraId="13DC7B6F" w14:textId="77777777" w:rsidR="00B34498" w:rsidRPr="00F90ABE" w:rsidRDefault="00000000" w:rsidP="00B12139">
      <w:pPr>
        <w:suppressAutoHyphens/>
        <w:ind w:right="3402"/>
        <w:rPr>
          <w:rFonts w:ascii="Arial" w:hAnsi="Arial"/>
          <w:b/>
          <w:lang w:val="es-ES"/>
        </w:rPr>
      </w:pPr>
      <w:r>
        <w:rPr>
          <w:rFonts w:ascii="Arial" w:hAnsi="Arial"/>
          <w:b/>
          <w:bCs/>
          <w:lang w:val="es-ES"/>
        </w:rPr>
        <w:t>Dimensiones:</w:t>
      </w:r>
    </w:p>
    <w:p w14:paraId="0C781450" w14:textId="77777777" w:rsidR="00B34498" w:rsidRPr="00F90ABE" w:rsidRDefault="00B34498" w:rsidP="00B12139">
      <w:pPr>
        <w:suppressAutoHyphens/>
        <w:ind w:right="3402"/>
        <w:rPr>
          <w:rFonts w:ascii="Arial" w:hAnsi="Arial"/>
          <w:lang w:val="es-ES"/>
        </w:rPr>
      </w:pPr>
    </w:p>
    <w:p w14:paraId="75B0035F" w14:textId="77777777" w:rsidR="00B34498" w:rsidRPr="00F90ABE" w:rsidRDefault="00000000" w:rsidP="00B12139">
      <w:p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Ancho:</w:t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  <w:t>1255 mm</w:t>
      </w:r>
    </w:p>
    <w:p w14:paraId="7C7E4A32" w14:textId="2B7C9F26" w:rsidR="0056384E" w:rsidRPr="00F90ABE" w:rsidRDefault="00000000" w:rsidP="00B12139">
      <w:p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Profundidad:</w:t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</w:r>
      <w:r w:rsidR="00F90ABE">
        <w:rPr>
          <w:rFonts w:ascii="Arial" w:hAnsi="Arial"/>
          <w:lang w:val="es-ES"/>
        </w:rPr>
        <w:t xml:space="preserve">  </w:t>
      </w:r>
      <w:r>
        <w:rPr>
          <w:rFonts w:ascii="Arial" w:hAnsi="Arial"/>
          <w:lang w:val="es-ES"/>
        </w:rPr>
        <w:t>690 mm</w:t>
      </w:r>
    </w:p>
    <w:p w14:paraId="13F15594" w14:textId="0F0F5F24" w:rsidR="004012B8" w:rsidRPr="00F90ABE" w:rsidRDefault="00000000" w:rsidP="00B12139">
      <w:p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Profundidad 1:</w:t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</w:r>
      <w:r w:rsidR="00F90ABE">
        <w:rPr>
          <w:rFonts w:ascii="Arial" w:hAnsi="Arial"/>
          <w:lang w:val="es-ES"/>
        </w:rPr>
        <w:t xml:space="preserve">  </w:t>
      </w:r>
      <w:r>
        <w:rPr>
          <w:rFonts w:ascii="Arial" w:hAnsi="Arial"/>
          <w:lang w:val="es-ES"/>
        </w:rPr>
        <w:t>775 mm</w:t>
      </w:r>
    </w:p>
    <w:p w14:paraId="2C6CDA85" w14:textId="151427E3" w:rsidR="00C921B5" w:rsidRPr="00F90ABE" w:rsidRDefault="00000000" w:rsidP="00B12139">
      <w:p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(= con reposabandejas plegado</w:t>
      </w:r>
      <w:r w:rsidR="00F90ABE">
        <w:rPr>
          <w:rFonts w:ascii="Arial" w:hAnsi="Arial"/>
          <w:lang w:val="es-ES"/>
        </w:rPr>
        <w:br/>
      </w:r>
      <w:r>
        <w:rPr>
          <w:rFonts w:ascii="Arial" w:hAnsi="Arial"/>
          <w:lang w:val="es-ES"/>
        </w:rPr>
        <w:t>en el lado del cliente)</w:t>
      </w:r>
    </w:p>
    <w:p w14:paraId="6707EC4B" w14:textId="7AB90C92" w:rsidR="004012B8" w:rsidRPr="00F90ABE" w:rsidRDefault="00000000" w:rsidP="00B12139">
      <w:p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Profundidad 2:</w:t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</w:r>
      <w:r w:rsidR="00F90ABE">
        <w:rPr>
          <w:rFonts w:ascii="Arial" w:hAnsi="Arial"/>
          <w:lang w:val="es-ES"/>
        </w:rPr>
        <w:t xml:space="preserve">  </w:t>
      </w:r>
      <w:r>
        <w:rPr>
          <w:rFonts w:ascii="Arial" w:hAnsi="Arial"/>
          <w:lang w:val="es-ES"/>
        </w:rPr>
        <w:t>990 mm</w:t>
      </w:r>
    </w:p>
    <w:p w14:paraId="3600DA21" w14:textId="12739BAE" w:rsidR="00C921B5" w:rsidRPr="00F90ABE" w:rsidRDefault="00000000" w:rsidP="00B12139">
      <w:p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(= con reposabandejas plegado</w:t>
      </w:r>
      <w:r w:rsidR="00F90ABE">
        <w:rPr>
          <w:rFonts w:ascii="Arial" w:hAnsi="Arial"/>
          <w:lang w:val="es-ES"/>
        </w:rPr>
        <w:br/>
      </w:r>
      <w:r>
        <w:rPr>
          <w:rFonts w:ascii="Arial" w:hAnsi="Arial"/>
          <w:lang w:val="es-ES"/>
        </w:rPr>
        <w:t>hacia arriba en el lado del cliente)</w:t>
      </w:r>
    </w:p>
    <w:p w14:paraId="59BCF882" w14:textId="38A066E6" w:rsidR="00B34498" w:rsidRPr="00F90ABE" w:rsidRDefault="00000000" w:rsidP="00B12139">
      <w:p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Altura de la cubierta:</w:t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</w:r>
      <w:r w:rsidR="00F90ABE">
        <w:rPr>
          <w:rFonts w:ascii="Arial" w:hAnsi="Arial"/>
          <w:lang w:val="es-ES"/>
        </w:rPr>
        <w:t xml:space="preserve">  </w:t>
      </w:r>
      <w:r>
        <w:rPr>
          <w:rFonts w:ascii="Arial" w:hAnsi="Arial"/>
          <w:lang w:val="es-ES"/>
        </w:rPr>
        <w:t xml:space="preserve">750 mm </w:t>
      </w:r>
    </w:p>
    <w:p w14:paraId="419668DF" w14:textId="77777777" w:rsidR="004012B8" w:rsidRPr="00F90ABE" w:rsidRDefault="00000000" w:rsidP="00B12139">
      <w:pPr>
        <w:suppressAutoHyphens/>
        <w:ind w:right="3402"/>
        <w:rPr>
          <w:rFonts w:ascii="Arial" w:hAnsi="Arial"/>
          <w:iCs/>
          <w:lang w:val="es-ES"/>
        </w:rPr>
      </w:pPr>
      <w:r>
        <w:rPr>
          <w:rFonts w:ascii="Arial" w:hAnsi="Arial"/>
          <w:lang w:val="es-ES"/>
        </w:rPr>
        <w:t>Altura incl. suplemento de puente:</w:t>
      </w:r>
      <w:r>
        <w:rPr>
          <w:rFonts w:ascii="Arial" w:hAnsi="Arial"/>
          <w:lang w:val="es-ES"/>
        </w:rPr>
        <w:tab/>
        <w:t>1155 mm</w:t>
      </w:r>
    </w:p>
    <w:p w14:paraId="4241FE17" w14:textId="77777777" w:rsidR="00A21D97" w:rsidRPr="00F90ABE" w:rsidRDefault="00A21D97" w:rsidP="00B12139">
      <w:pPr>
        <w:suppressAutoHyphens/>
        <w:ind w:right="3402"/>
        <w:rPr>
          <w:rFonts w:ascii="Arial" w:hAnsi="Arial"/>
          <w:i/>
          <w:lang w:val="es-ES"/>
        </w:rPr>
      </w:pPr>
    </w:p>
    <w:p w14:paraId="78BD9257" w14:textId="77777777" w:rsidR="00ED29EA" w:rsidRPr="00F90ABE" w:rsidRDefault="00000000" w:rsidP="00ED29EA">
      <w:pPr>
        <w:suppressAutoHyphens/>
        <w:ind w:right="3402"/>
        <w:rPr>
          <w:rFonts w:ascii="Arial" w:hAnsi="Arial"/>
          <w:i/>
          <w:lang w:val="es-ES"/>
        </w:rPr>
      </w:pPr>
      <w:r>
        <w:rPr>
          <w:rFonts w:ascii="Arial" w:hAnsi="Arial"/>
          <w:i/>
          <w:iCs/>
          <w:lang w:val="es-ES"/>
        </w:rPr>
        <w:t>El equipamiento final del módulo depende de la configuración escogida.</w:t>
      </w:r>
    </w:p>
    <w:p w14:paraId="1BA41994" w14:textId="77777777" w:rsidR="0056384E" w:rsidRPr="00F90ABE" w:rsidRDefault="0056384E" w:rsidP="00B12139">
      <w:pPr>
        <w:suppressAutoHyphens/>
        <w:ind w:right="3402"/>
        <w:rPr>
          <w:rFonts w:ascii="Arial" w:hAnsi="Arial"/>
          <w:lang w:val="es-ES"/>
        </w:rPr>
      </w:pPr>
    </w:p>
    <w:p w14:paraId="017613EB" w14:textId="77777777" w:rsidR="00B34498" w:rsidRPr="00F90ABE" w:rsidRDefault="00000000" w:rsidP="00B12139">
      <w:pPr>
        <w:suppressAutoHyphens/>
        <w:ind w:right="3402"/>
        <w:rPr>
          <w:rFonts w:ascii="Arial" w:hAnsi="Arial"/>
          <w:b/>
          <w:lang w:val="es-ES"/>
        </w:rPr>
      </w:pPr>
      <w:r>
        <w:rPr>
          <w:rFonts w:ascii="Arial" w:hAnsi="Arial"/>
          <w:b/>
          <w:bCs/>
          <w:lang w:val="es-ES"/>
        </w:rPr>
        <w:t>Módulo básico:</w:t>
      </w:r>
    </w:p>
    <w:p w14:paraId="29E6C6FC" w14:textId="77777777" w:rsidR="00B34498" w:rsidRPr="00F90ABE" w:rsidRDefault="00B34498" w:rsidP="00B12139">
      <w:pPr>
        <w:suppressAutoHyphens/>
        <w:ind w:right="3402"/>
        <w:rPr>
          <w:rFonts w:ascii="Arial" w:hAnsi="Arial"/>
          <w:b/>
          <w:u w:val="single"/>
          <w:lang w:val="es-ES"/>
        </w:rPr>
      </w:pPr>
    </w:p>
    <w:p w14:paraId="156C7643" w14:textId="77777777" w:rsidR="002E1F4B" w:rsidRPr="00F90ABE" w:rsidRDefault="00000000" w:rsidP="00B12139">
      <w:p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Módulo móvil, basado en una construcción de chapa autoportante estable.</w:t>
      </w:r>
    </w:p>
    <w:p w14:paraId="7D01969B" w14:textId="1D659966" w:rsidR="008077FB" w:rsidRPr="00F90ABE" w:rsidRDefault="00000000" w:rsidP="00B12139">
      <w:p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 xml:space="preserve">. </w:t>
      </w:r>
    </w:p>
    <w:p w14:paraId="40FBAB96" w14:textId="77777777" w:rsidR="008077FB" w:rsidRPr="00F90ABE" w:rsidRDefault="008077FB" w:rsidP="00B12139">
      <w:pPr>
        <w:suppressAutoHyphens/>
        <w:ind w:right="3402"/>
        <w:rPr>
          <w:rFonts w:ascii="Arial" w:hAnsi="Arial"/>
          <w:lang w:val="es-ES"/>
        </w:rPr>
      </w:pPr>
    </w:p>
    <w:p w14:paraId="11F271B0" w14:textId="77777777" w:rsidR="008077FB" w:rsidRPr="00F90ABE" w:rsidRDefault="00000000" w:rsidP="00B12139">
      <w:pPr>
        <w:suppressAutoHyphens/>
        <w:ind w:right="3402"/>
        <w:rPr>
          <w:rFonts w:ascii="Arial" w:hAnsi="Arial"/>
          <w:b/>
          <w:lang w:val="es-ES"/>
        </w:rPr>
      </w:pPr>
      <w:r>
        <w:rPr>
          <w:rFonts w:ascii="Arial" w:hAnsi="Arial"/>
          <w:b/>
          <w:bCs/>
          <w:lang w:val="es-ES"/>
        </w:rPr>
        <w:t>Cubierta:</w:t>
      </w:r>
    </w:p>
    <w:p w14:paraId="1D001866" w14:textId="77777777" w:rsidR="008077FB" w:rsidRPr="00F90ABE" w:rsidRDefault="008077FB" w:rsidP="00B12139">
      <w:pPr>
        <w:suppressAutoHyphens/>
        <w:ind w:right="3402"/>
        <w:rPr>
          <w:rFonts w:ascii="Arial" w:hAnsi="Arial"/>
          <w:lang w:val="es-ES"/>
        </w:rPr>
      </w:pPr>
    </w:p>
    <w:p w14:paraId="1DB50BEE" w14:textId="77777777" w:rsidR="009B2F93" w:rsidRPr="00F90ABE" w:rsidRDefault="00000000" w:rsidP="00763184">
      <w:p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El buffet neutro está equipado con una cubierta realzada lisa por todos los lados de acero inoxidable cepillado de 40 mm de altura.</w:t>
      </w:r>
    </w:p>
    <w:p w14:paraId="45977537" w14:textId="77777777" w:rsidR="009B2F93" w:rsidRPr="00F90ABE" w:rsidRDefault="00000000" w:rsidP="009B2F93">
      <w:p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La cubierta de acero inoxidable puede equiparse con opciones configurables para la eliminación y separación de residuos orgánicos, papel, plásticos y cubiertos usados.</w:t>
      </w:r>
    </w:p>
    <w:p w14:paraId="5E788AF5" w14:textId="77777777" w:rsidR="009B2F93" w:rsidRPr="00F90ABE" w:rsidRDefault="00000000" w:rsidP="009B2F93">
      <w:p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 xml:space="preserve">La siguiente configuración se incluye en el modelo estándar: </w:t>
      </w:r>
    </w:p>
    <w:p w14:paraId="50DC5230" w14:textId="78C2C17B" w:rsidR="009B2F93" w:rsidRPr="00F90ABE" w:rsidRDefault="00000000" w:rsidP="009B2F93">
      <w:p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 xml:space="preserve">2 contenedores de residuos con anillo de goma (ø 165 mm), 2 recipientes para residuos, de plástico, </w:t>
      </w:r>
      <w:r w:rsidR="00F90ABE">
        <w:rPr>
          <w:rFonts w:ascii="Arial" w:hAnsi="Arial"/>
          <w:lang w:val="es-ES"/>
        </w:rPr>
        <w:br/>
      </w:r>
      <w:r>
        <w:rPr>
          <w:rFonts w:ascii="Arial" w:hAnsi="Arial"/>
          <w:lang w:val="es-ES"/>
        </w:rPr>
        <w:t xml:space="preserve">40 litros, incl. soporte en la base, </w:t>
      </w:r>
    </w:p>
    <w:p w14:paraId="2F49ECF5" w14:textId="77777777" w:rsidR="009B2F93" w:rsidRPr="00F90ABE" w:rsidRDefault="00000000" w:rsidP="009B2F93">
      <w:p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fondo de acero inoxidable.</w:t>
      </w:r>
    </w:p>
    <w:p w14:paraId="27B4C205" w14:textId="62858750" w:rsidR="00763184" w:rsidRPr="00F90ABE" w:rsidRDefault="00000000" w:rsidP="00763184">
      <w:p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 xml:space="preserve">Debajo de la cubierta hay una cubierta de aprox. </w:t>
      </w:r>
      <w:r w:rsidR="00F90ABE">
        <w:rPr>
          <w:rFonts w:ascii="Arial" w:hAnsi="Arial"/>
          <w:lang w:val="es-ES"/>
        </w:rPr>
        <w:br/>
      </w:r>
      <w:r>
        <w:rPr>
          <w:rFonts w:ascii="Arial" w:hAnsi="Arial"/>
          <w:lang w:val="es-ES"/>
        </w:rPr>
        <w:t>240 mm de altura en los dos laterales.</w:t>
      </w:r>
    </w:p>
    <w:p w14:paraId="5C83FFCC" w14:textId="77777777" w:rsidR="005E2E5D" w:rsidRPr="00F90ABE" w:rsidRDefault="005E2E5D" w:rsidP="00B12139">
      <w:pPr>
        <w:suppressAutoHyphens/>
        <w:ind w:right="3402"/>
        <w:rPr>
          <w:rFonts w:ascii="Arial" w:hAnsi="Arial"/>
          <w:color w:val="FF0000"/>
          <w:lang w:val="es-ES"/>
        </w:rPr>
      </w:pPr>
    </w:p>
    <w:p w14:paraId="4EF927F9" w14:textId="66F24EB7" w:rsidR="005E2E5D" w:rsidRPr="00F90ABE" w:rsidRDefault="00F90ABE" w:rsidP="005E2E5D">
      <w:pPr>
        <w:suppressAutoHyphens/>
        <w:ind w:right="3402"/>
        <w:rPr>
          <w:rFonts w:ascii="Arial" w:hAnsi="Arial"/>
          <w:b/>
          <w:lang w:val="es-ES"/>
        </w:rPr>
      </w:pPr>
      <w:r>
        <w:rPr>
          <w:rFonts w:ascii="Arial" w:hAnsi="Arial"/>
          <w:b/>
          <w:bCs/>
          <w:lang w:val="es-ES"/>
        </w:rPr>
        <w:br w:type="column"/>
      </w:r>
      <w:r w:rsidR="00000000">
        <w:rPr>
          <w:rFonts w:ascii="Arial" w:hAnsi="Arial"/>
          <w:b/>
          <w:bCs/>
          <w:lang w:val="es-ES"/>
        </w:rPr>
        <w:lastRenderedPageBreak/>
        <w:t>Base:</w:t>
      </w:r>
    </w:p>
    <w:p w14:paraId="477F66C1" w14:textId="77777777" w:rsidR="005E2E5D" w:rsidRPr="00F90ABE" w:rsidRDefault="005E2E5D" w:rsidP="005E2E5D">
      <w:pPr>
        <w:suppressAutoHyphens/>
        <w:ind w:right="3402"/>
        <w:rPr>
          <w:rFonts w:ascii="Arial" w:hAnsi="Arial"/>
          <w:lang w:val="es-ES"/>
        </w:rPr>
      </w:pPr>
    </w:p>
    <w:p w14:paraId="7D95D825" w14:textId="77777777" w:rsidR="005E2E5D" w:rsidRPr="00F90ABE" w:rsidRDefault="00000000" w:rsidP="005E2E5D">
      <w:p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Las paredes laterales y la cubierta en el lado del cliente y en el lado de servicio delante de la zona de la pila están fabricadas en chapa fina con galvanizado electrolítico en los dos lados y pintada en polvo: color estándar del buffet básico debajo de la cubierta de acero inoxidable:</w:t>
      </w:r>
    </w:p>
    <w:p w14:paraId="78920211" w14:textId="77777777" w:rsidR="005E2E5D" w:rsidRPr="00F90ABE" w:rsidRDefault="005E2E5D" w:rsidP="005E2E5D">
      <w:pPr>
        <w:suppressAutoHyphens/>
        <w:ind w:right="3402"/>
        <w:rPr>
          <w:rFonts w:ascii="Arial" w:hAnsi="Arial"/>
          <w:lang w:val="es-ES"/>
        </w:rPr>
      </w:pPr>
    </w:p>
    <w:p w14:paraId="1466457B" w14:textId="77777777" w:rsidR="005E2E5D" w:rsidRPr="00F90ABE" w:rsidRDefault="00000000" w:rsidP="005E2E5D">
      <w:p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gris tráfico B (RAL 7043)</w:t>
      </w:r>
    </w:p>
    <w:p w14:paraId="32844A8A" w14:textId="77777777" w:rsidR="005E2E5D" w:rsidRPr="00F90ABE" w:rsidRDefault="005E2E5D" w:rsidP="005E2E5D">
      <w:pPr>
        <w:suppressAutoHyphens/>
        <w:ind w:right="3402"/>
        <w:rPr>
          <w:rFonts w:ascii="Arial" w:hAnsi="Arial"/>
          <w:lang w:val="es-ES"/>
        </w:rPr>
      </w:pPr>
    </w:p>
    <w:p w14:paraId="182C5538" w14:textId="77777777" w:rsidR="005E2E5D" w:rsidRPr="00F90ABE" w:rsidRDefault="00000000" w:rsidP="005E2E5D">
      <w:pPr>
        <w:suppressAutoHyphens/>
        <w:ind w:right="3402"/>
        <w:rPr>
          <w:rFonts w:ascii="Arial" w:hAnsi="Arial"/>
          <w:i/>
          <w:lang w:val="es-ES"/>
        </w:rPr>
      </w:pPr>
      <w:r>
        <w:rPr>
          <w:rFonts w:ascii="Arial" w:hAnsi="Arial"/>
          <w:i/>
          <w:iCs/>
          <w:lang w:val="es-ES"/>
        </w:rPr>
        <w:t xml:space="preserve">Alternativamente se encuentran disponibles los siguientes colores para la base: </w:t>
      </w:r>
      <w:r>
        <w:rPr>
          <w:rFonts w:ascii="Arial" w:hAnsi="Arial"/>
          <w:lang w:val="es-ES"/>
        </w:rPr>
        <w:t>véase en Accesorios/opciones Colores B.PRO.*</w:t>
      </w:r>
    </w:p>
    <w:p w14:paraId="77CE0AF3" w14:textId="77777777" w:rsidR="005E2E5D" w:rsidRPr="00F90ABE" w:rsidRDefault="005E2E5D" w:rsidP="005E2E5D">
      <w:pPr>
        <w:suppressAutoHyphens/>
        <w:ind w:right="3402"/>
        <w:rPr>
          <w:rFonts w:ascii="Arial" w:hAnsi="Arial"/>
          <w:i/>
          <w:lang w:val="es-ES"/>
        </w:rPr>
      </w:pPr>
    </w:p>
    <w:p w14:paraId="368702AA" w14:textId="77777777" w:rsidR="00C00BF9" w:rsidRPr="00F90ABE" w:rsidRDefault="00000000" w:rsidP="00B12139">
      <w:p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En la parte inferior de las paredes laterales se encuentra montado el equipamiento de ruedas: En el lado de servicio 2 ruedas directrices gemelas con freno, en el lado del cliente 2 ruedas directrices gemelas, diámetro de ruedas 75 mm.</w:t>
      </w:r>
    </w:p>
    <w:p w14:paraId="747E0D4B" w14:textId="77777777" w:rsidR="005E2E5D" w:rsidRPr="00F90ABE" w:rsidRDefault="005E2E5D" w:rsidP="005E2E5D">
      <w:pPr>
        <w:suppressAutoHyphens/>
        <w:ind w:right="3402"/>
        <w:rPr>
          <w:rFonts w:ascii="Arial" w:hAnsi="Arial"/>
          <w:lang w:val="es-ES"/>
        </w:rPr>
      </w:pPr>
    </w:p>
    <w:p w14:paraId="22D0F8C6" w14:textId="77777777" w:rsidR="008077FB" w:rsidRDefault="00000000" w:rsidP="008077FB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  <w:bCs/>
          <w:lang w:val="es-ES"/>
        </w:rPr>
        <w:t>Accesorios/opciones:</w:t>
      </w:r>
    </w:p>
    <w:p w14:paraId="45E48797" w14:textId="77777777" w:rsidR="00C21A08" w:rsidRPr="002949FF" w:rsidRDefault="00C21A08" w:rsidP="00C21A08">
      <w:pPr>
        <w:suppressAutoHyphens/>
        <w:ind w:right="3402"/>
        <w:rPr>
          <w:rFonts w:ascii="Arial" w:hAnsi="Arial"/>
        </w:rPr>
      </w:pPr>
    </w:p>
    <w:p w14:paraId="6B328684" w14:textId="77777777" w:rsidR="00C21A08" w:rsidRPr="00F90ABE" w:rsidRDefault="00000000" w:rsidP="00C21A08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Color del cuerpo: paredes laterales y cubiertas pintadas en polvo en los colores B.PRO.*</w:t>
      </w:r>
    </w:p>
    <w:p w14:paraId="0C5F6DEB" w14:textId="77777777" w:rsidR="00C21A08" w:rsidRPr="00F90ABE" w:rsidRDefault="00C21A08" w:rsidP="008077FB">
      <w:pPr>
        <w:suppressAutoHyphens/>
        <w:ind w:right="3402"/>
        <w:rPr>
          <w:rFonts w:ascii="Arial" w:hAnsi="Arial"/>
          <w:b/>
          <w:color w:val="FF0000"/>
          <w:lang w:val="es-ES"/>
        </w:rPr>
      </w:pPr>
    </w:p>
    <w:p w14:paraId="44087C81" w14:textId="77777777" w:rsidR="001E4EB1" w:rsidRPr="00F90ABE" w:rsidRDefault="00000000" w:rsidP="001E4EB1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 xml:space="preserve">Revestimiento frontal en el lado del cliente, fácil de enganchar y desenganchar entre las paredes laterales </w:t>
      </w:r>
    </w:p>
    <w:p w14:paraId="149D3A2E" w14:textId="77777777" w:rsidR="001E4EB1" w:rsidRPr="00F90ABE" w:rsidRDefault="001E4EB1" w:rsidP="001E4EB1">
      <w:pPr>
        <w:pStyle w:val="Listenabsatz"/>
        <w:rPr>
          <w:rFonts w:ascii="Arial" w:hAnsi="Arial"/>
          <w:lang w:val="es-ES"/>
        </w:rPr>
      </w:pPr>
    </w:p>
    <w:p w14:paraId="6ECDBDF7" w14:textId="77777777" w:rsidR="001E4EB1" w:rsidRPr="00F90ABE" w:rsidRDefault="00000000" w:rsidP="001E4EB1">
      <w:pPr>
        <w:numPr>
          <w:ilvl w:val="0"/>
          <w:numId w:val="20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de chapa fina, galvanizado electrolítico por las dos caras, pintado en polvo en los colores de B.PRO BASIC LINE*</w:t>
      </w:r>
    </w:p>
    <w:p w14:paraId="65FDA2F7" w14:textId="77777777" w:rsidR="001E4EB1" w:rsidRPr="00F90ABE" w:rsidRDefault="001E4EB1" w:rsidP="001E4EB1">
      <w:pPr>
        <w:pStyle w:val="Listenabsatz"/>
        <w:ind w:left="0"/>
        <w:rPr>
          <w:rFonts w:ascii="Arial" w:hAnsi="Arial"/>
          <w:lang w:val="es-ES"/>
        </w:rPr>
      </w:pPr>
    </w:p>
    <w:p w14:paraId="4E61CFD8" w14:textId="77777777" w:rsidR="001E4EB1" w:rsidRPr="00F90ABE" w:rsidRDefault="00000000" w:rsidP="001E4EB1">
      <w:pPr>
        <w:numPr>
          <w:ilvl w:val="0"/>
          <w:numId w:val="20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o de madera contrachapada, cubierta con material laminado de Resopal</w:t>
      </w:r>
    </w:p>
    <w:p w14:paraId="196F83D0" w14:textId="77777777" w:rsidR="00047465" w:rsidRPr="00F90ABE" w:rsidRDefault="00047465" w:rsidP="00047465">
      <w:pPr>
        <w:pStyle w:val="Listenabsatz"/>
        <w:rPr>
          <w:rFonts w:ascii="Arial" w:hAnsi="Arial"/>
          <w:lang w:val="es-ES"/>
        </w:rPr>
      </w:pPr>
    </w:p>
    <w:p w14:paraId="66207D14" w14:textId="77777777" w:rsidR="00047465" w:rsidRPr="00F90ABE" w:rsidRDefault="00000000" w:rsidP="00047465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Revestimiento frontal en el lado de servicio, diseñado como puertas abatibles entre las paredes laterales</w:t>
      </w:r>
    </w:p>
    <w:p w14:paraId="076B6327" w14:textId="77777777" w:rsidR="00047465" w:rsidRPr="00F90ABE" w:rsidRDefault="00047465" w:rsidP="00047465">
      <w:pPr>
        <w:suppressAutoHyphens/>
        <w:ind w:left="720" w:right="3402"/>
        <w:rPr>
          <w:rFonts w:ascii="Arial" w:hAnsi="Arial"/>
          <w:lang w:val="es-ES"/>
        </w:rPr>
      </w:pPr>
    </w:p>
    <w:p w14:paraId="3DC77E73" w14:textId="77777777" w:rsidR="00047465" w:rsidRPr="00F90ABE" w:rsidRDefault="00000000" w:rsidP="00047465">
      <w:pPr>
        <w:numPr>
          <w:ilvl w:val="0"/>
          <w:numId w:val="20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 xml:space="preserve">de chapa fina, galvanizado electrolítico por las dos caras, pintado en polvo en los colores de B.PRO BASIC LINE* o cubierto con material laminado de Resopal. </w:t>
      </w:r>
    </w:p>
    <w:p w14:paraId="294ACCDB" w14:textId="77777777" w:rsidR="001E4EB1" w:rsidRPr="00F90ABE" w:rsidRDefault="001E4EB1" w:rsidP="001E4EB1">
      <w:pPr>
        <w:pStyle w:val="Listenabsatz"/>
        <w:rPr>
          <w:rFonts w:ascii="Arial" w:hAnsi="Arial"/>
          <w:lang w:val="es-ES"/>
        </w:rPr>
      </w:pPr>
    </w:p>
    <w:p w14:paraId="7CCBF0D0" w14:textId="77777777" w:rsidR="0018570C" w:rsidRDefault="00000000" w:rsidP="0018570C">
      <w:pPr>
        <w:pStyle w:val="Listenabsatz"/>
        <w:numPr>
          <w:ilvl w:val="0"/>
          <w:numId w:val="25"/>
        </w:numPr>
        <w:rPr>
          <w:rFonts w:ascii="Arial" w:hAnsi="Arial"/>
        </w:rPr>
      </w:pPr>
      <w:r>
        <w:rPr>
          <w:rFonts w:ascii="Arial" w:hAnsi="Arial"/>
          <w:lang w:val="es-ES"/>
        </w:rPr>
        <w:t>Colores B.PRO:*</w:t>
      </w:r>
    </w:p>
    <w:p w14:paraId="36E26103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s-ES"/>
        </w:rPr>
        <w:t>rojo merlot 19-1531 TPG</w:t>
      </w:r>
    </w:p>
    <w:p w14:paraId="25B076E6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s-ES"/>
        </w:rPr>
        <w:t>azul marino 19-4234 TPG</w:t>
      </w:r>
    </w:p>
    <w:p w14:paraId="7DCE21FA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s-ES"/>
        </w:rPr>
        <w:t>verde petróleo 18-5112 TPG</w:t>
      </w:r>
    </w:p>
    <w:p w14:paraId="67FA7E83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s-ES"/>
        </w:rPr>
        <w:lastRenderedPageBreak/>
        <w:t>rojo caramelo 17-1562 TPG</w:t>
      </w:r>
    </w:p>
    <w:p w14:paraId="0FD449D3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s-ES"/>
        </w:rPr>
        <w:t>neomint 15-5718 TPG</w:t>
      </w:r>
    </w:p>
    <w:p w14:paraId="5E20DC26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s-ES"/>
        </w:rPr>
        <w:t>blanco señales, RAL 9003</w:t>
      </w:r>
    </w:p>
    <w:p w14:paraId="2DAA75FF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s-ES"/>
        </w:rPr>
        <w:t>gris piedra, RAL 7030</w:t>
      </w:r>
    </w:p>
    <w:p w14:paraId="7F7D8974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s-ES"/>
        </w:rPr>
        <w:t>gris tráfico B RAL 7043</w:t>
      </w:r>
    </w:p>
    <w:p w14:paraId="0E0F34D5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s-ES"/>
        </w:rPr>
        <w:t>negro grafito, RAL 9011</w:t>
      </w:r>
    </w:p>
    <w:p w14:paraId="786A956F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s-ES"/>
        </w:rPr>
        <w:t>amarillo retama, RAL 1032</w:t>
      </w:r>
    </w:p>
    <w:p w14:paraId="2BF3BD29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s-ES"/>
        </w:rPr>
        <w:t>lima, Pantone 382 C</w:t>
      </w:r>
    </w:p>
    <w:p w14:paraId="40AC8EDC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s-ES"/>
        </w:rPr>
        <w:t>granny, Pantone 370 C</w:t>
      </w:r>
    </w:p>
    <w:p w14:paraId="04E6791F" w14:textId="77777777" w:rsidR="001E4EB1" w:rsidRDefault="001E4EB1" w:rsidP="001E4EB1">
      <w:pPr>
        <w:suppressAutoHyphens/>
        <w:ind w:left="709" w:right="3402" w:firstLine="142"/>
        <w:rPr>
          <w:rFonts w:ascii="Arial" w:hAnsi="Arial"/>
        </w:rPr>
      </w:pPr>
    </w:p>
    <w:p w14:paraId="18C1437A" w14:textId="77777777" w:rsidR="001E4EB1" w:rsidRPr="00F90ABE" w:rsidRDefault="00000000" w:rsidP="001E4EB1">
      <w:pPr>
        <w:numPr>
          <w:ilvl w:val="0"/>
          <w:numId w:val="21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Materiales laminados de Resopal en más de 180 acabados de Resopal «Colours» o «Woods»</w:t>
      </w:r>
    </w:p>
    <w:p w14:paraId="49464F0D" w14:textId="77777777" w:rsidR="00763184" w:rsidRPr="00F90ABE" w:rsidRDefault="00763184" w:rsidP="00763184">
      <w:pPr>
        <w:suppressAutoHyphens/>
        <w:ind w:right="3402"/>
        <w:rPr>
          <w:rFonts w:ascii="Arial" w:hAnsi="Arial"/>
          <w:lang w:val="es-ES"/>
        </w:rPr>
      </w:pPr>
    </w:p>
    <w:p w14:paraId="7344146F" w14:textId="77777777" w:rsidR="00ED29EA" w:rsidRPr="00F90ABE" w:rsidRDefault="00000000" w:rsidP="00ED29EA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 xml:space="preserve">Reposabandejas de tubo redondo de acero inoxidable (diámetro del tubo de 25 mm) en el lado del cliente y/o en el lado de servicio, plegable. Con seguro para niños. Bloqueo fijo mediante pernos de seguridad. </w:t>
      </w:r>
    </w:p>
    <w:p w14:paraId="15D0DFC9" w14:textId="77777777" w:rsidR="00ED29EA" w:rsidRPr="00F90ABE" w:rsidRDefault="00ED29EA" w:rsidP="00ED29EA">
      <w:pPr>
        <w:suppressAutoHyphens/>
        <w:ind w:right="3402"/>
        <w:rPr>
          <w:rFonts w:ascii="Arial" w:hAnsi="Arial"/>
          <w:lang w:val="es-ES"/>
        </w:rPr>
      </w:pPr>
    </w:p>
    <w:p w14:paraId="0925E66F" w14:textId="77777777" w:rsidR="00ED29EA" w:rsidRPr="00F90ABE" w:rsidRDefault="00000000" w:rsidP="00ED29EA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 xml:space="preserve">Reposabandejas de chapa de acero inoxidable en el lado del cliente y/o en el lado de servicio, plegable. Con seguro para niños. Bloqueo fijo mediante pernos de seguridad. </w:t>
      </w:r>
    </w:p>
    <w:p w14:paraId="0E05DD96" w14:textId="77777777" w:rsidR="00ED29EA" w:rsidRPr="00F90ABE" w:rsidRDefault="00ED29EA" w:rsidP="00ED29EA">
      <w:pPr>
        <w:pStyle w:val="Listenabsatz"/>
        <w:rPr>
          <w:rFonts w:ascii="Arial" w:hAnsi="Arial"/>
          <w:lang w:val="es-ES"/>
        </w:rPr>
      </w:pPr>
    </w:p>
    <w:p w14:paraId="12126BE2" w14:textId="77777777" w:rsidR="00ED29EA" w:rsidRPr="00F90ABE" w:rsidRDefault="00000000" w:rsidP="00ED29EA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 xml:space="preserve">Reposabandejas de placa Multiplex, cubierto con Resopal en el lado del cliente y/o en el lado de servicio, plegable. Con seguro para niños. Bloqueo fijo mediante pernos de seguridad. </w:t>
      </w:r>
    </w:p>
    <w:p w14:paraId="44562EA7" w14:textId="77777777" w:rsidR="009B2F93" w:rsidRPr="00F90ABE" w:rsidRDefault="009B2F93" w:rsidP="009B2F93">
      <w:pPr>
        <w:pStyle w:val="Listenabsatz"/>
        <w:rPr>
          <w:rFonts w:ascii="Arial" w:hAnsi="Arial"/>
          <w:lang w:val="es-ES"/>
        </w:rPr>
      </w:pPr>
    </w:p>
    <w:p w14:paraId="3948929D" w14:textId="77777777" w:rsidR="009B2F93" w:rsidRDefault="00000000" w:rsidP="009B2F93">
      <w:pPr>
        <w:numPr>
          <w:ilvl w:val="0"/>
          <w:numId w:val="19"/>
        </w:numPr>
        <w:suppressAutoHyphens/>
        <w:ind w:right="3402"/>
        <w:jc w:val="both"/>
        <w:rPr>
          <w:rFonts w:ascii="Arial" w:hAnsi="Arial"/>
        </w:rPr>
      </w:pPr>
      <w:r>
        <w:rPr>
          <w:rFonts w:ascii="Arial" w:hAnsi="Arial"/>
          <w:lang w:val="es-ES"/>
        </w:rPr>
        <w:t>Reposabandeja/reposaplatos de madera contrachapada impermeable ABS con cantonera de 2 mm con impresión multiplex. Esquinas redondeadas con radio. A ras con la cubierta a una altura de 900 mm. Disponible en 12 colores Resopal diferentes:</w:t>
      </w:r>
    </w:p>
    <w:p w14:paraId="302D51A0" w14:textId="77777777" w:rsidR="009B2F93" w:rsidRDefault="009B2F93" w:rsidP="009B2F93">
      <w:pPr>
        <w:suppressAutoHyphens/>
        <w:ind w:right="3402"/>
        <w:jc w:val="both"/>
        <w:rPr>
          <w:rFonts w:ascii="Arial" w:hAnsi="Arial"/>
        </w:rPr>
      </w:pPr>
    </w:p>
    <w:p w14:paraId="55A130A1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es-ES"/>
        </w:rPr>
        <w:t>0300-60 Infinity</w:t>
      </w:r>
    </w:p>
    <w:p w14:paraId="23D37199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es-ES"/>
        </w:rPr>
        <w:t>9450-60 Teal</w:t>
      </w:r>
    </w:p>
    <w:p w14:paraId="01B9BDA6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es-ES"/>
        </w:rPr>
        <w:t>D421-60 Midori</w:t>
      </w:r>
    </w:p>
    <w:p w14:paraId="4DAD2C39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es-ES"/>
        </w:rPr>
        <w:t>0335-60 Naranja</w:t>
      </w:r>
    </w:p>
    <w:p w14:paraId="078652EA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es-ES"/>
        </w:rPr>
        <w:t>D362-60 Verde Nilo</w:t>
      </w:r>
    </w:p>
    <w:p w14:paraId="47279B12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es-ES"/>
        </w:rPr>
        <w:t>0104-60 Blanco tráfico</w:t>
      </w:r>
    </w:p>
    <w:p w14:paraId="5574E6FE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es-ES"/>
        </w:rPr>
        <w:t>0150-60 Estaño</w:t>
      </w:r>
    </w:p>
    <w:p w14:paraId="00CE75DE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es-ES"/>
        </w:rPr>
        <w:t>0901-60 Negro</w:t>
      </w:r>
    </w:p>
    <w:p w14:paraId="0B8C8617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es-ES"/>
        </w:rPr>
        <w:t>D483-60 Amarillo</w:t>
      </w:r>
    </w:p>
    <w:p w14:paraId="2900DBED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es-ES"/>
        </w:rPr>
        <w:t>D90-60 North Sea</w:t>
      </w:r>
    </w:p>
    <w:p w14:paraId="2101E196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es-ES"/>
        </w:rPr>
        <w:t>0617-60 Bergamont</w:t>
      </w:r>
    </w:p>
    <w:p w14:paraId="60380873" w14:textId="77777777" w:rsidR="009B2F93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es-ES"/>
        </w:rPr>
        <w:t>9429-60 Parrot</w:t>
      </w:r>
    </w:p>
    <w:p w14:paraId="7D626F56" w14:textId="77777777" w:rsidR="009B2F93" w:rsidRPr="00726C60" w:rsidRDefault="009B2F93" w:rsidP="009B2F93">
      <w:pPr>
        <w:suppressAutoHyphens/>
        <w:ind w:left="720" w:right="3402"/>
        <w:rPr>
          <w:rFonts w:ascii="Arial" w:hAnsi="Arial"/>
        </w:rPr>
      </w:pPr>
    </w:p>
    <w:p w14:paraId="67C16CE7" w14:textId="77777777" w:rsidR="00ED29EA" w:rsidRDefault="00ED29EA" w:rsidP="00ED29EA">
      <w:pPr>
        <w:pStyle w:val="Listenabsatz"/>
        <w:rPr>
          <w:rFonts w:ascii="Arial" w:hAnsi="Arial"/>
        </w:rPr>
      </w:pPr>
    </w:p>
    <w:p w14:paraId="027BD5C7" w14:textId="77777777" w:rsidR="00ED29EA" w:rsidRPr="00F90ABE" w:rsidRDefault="00000000" w:rsidP="00ED29EA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 xml:space="preserve">Reposaplatos de chapa de acero inoxidable en el lado del cliente y/o en el lado de servicio, plegable. A ras con la cubierta a una altura de 750 mm. Con seguro para niños. Bloqueo fijo mediante pernos de seguridad. </w:t>
      </w:r>
    </w:p>
    <w:p w14:paraId="63C4F06F" w14:textId="77777777" w:rsidR="00ED29EA" w:rsidRPr="00F90ABE" w:rsidRDefault="00ED29EA" w:rsidP="00ED29EA">
      <w:pPr>
        <w:pStyle w:val="Listenabsatz"/>
        <w:rPr>
          <w:rFonts w:ascii="Arial" w:hAnsi="Arial"/>
          <w:lang w:val="es-ES"/>
        </w:rPr>
      </w:pPr>
    </w:p>
    <w:p w14:paraId="1548B48F" w14:textId="77777777" w:rsidR="00ED29EA" w:rsidRPr="00F90ABE" w:rsidRDefault="00000000" w:rsidP="00ED29EA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 xml:space="preserve">Reposaplatos de placa Multiplex, cubierto con Resopal en el lado del cliente y/o en el lado de servicio, plegable. A ras con la cubierta a una altura de 750 mm. Con seguro para niños. Bloqueo fijo mediante pernos de seguridad. </w:t>
      </w:r>
    </w:p>
    <w:p w14:paraId="2143A173" w14:textId="77777777" w:rsidR="00ED29EA" w:rsidRPr="00F90ABE" w:rsidRDefault="00ED29EA" w:rsidP="00ED29EA">
      <w:pPr>
        <w:suppressAutoHyphens/>
        <w:ind w:left="720" w:right="3402"/>
        <w:rPr>
          <w:rFonts w:ascii="Arial" w:hAnsi="Arial"/>
          <w:lang w:val="es-ES"/>
        </w:rPr>
      </w:pPr>
    </w:p>
    <w:p w14:paraId="3A9587E7" w14:textId="77777777" w:rsidR="00ED29EA" w:rsidRPr="00F90ABE" w:rsidRDefault="00000000" w:rsidP="00ED29EA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 xml:space="preserve">Estante de tubo redondo de acero inoxidable (diámetro del tubo de 25 mm) en el frontal a la derecha y/o a la izquierda, plegable. Con seguro para niños. Bloqueo fijo mediante pernos de seguridad. </w:t>
      </w:r>
    </w:p>
    <w:p w14:paraId="158B7B91" w14:textId="77777777" w:rsidR="00ED29EA" w:rsidRPr="00F90ABE" w:rsidRDefault="00ED29EA" w:rsidP="00ED29EA">
      <w:pPr>
        <w:pStyle w:val="Listenabsatz"/>
        <w:rPr>
          <w:rFonts w:ascii="Arial" w:hAnsi="Arial"/>
          <w:lang w:val="es-ES"/>
        </w:rPr>
      </w:pPr>
    </w:p>
    <w:p w14:paraId="23102A91" w14:textId="77777777" w:rsidR="00ED29EA" w:rsidRPr="00F90ABE" w:rsidRDefault="00000000" w:rsidP="00ED29EA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 xml:space="preserve">Estante de chapa de acero inoxidable en el frontal a la derecha y/o a la izquierda, plegable. Con seguro para niños. Bloqueo fijo mediante pernos de seguridad. </w:t>
      </w:r>
    </w:p>
    <w:p w14:paraId="3E3DBBB1" w14:textId="77777777" w:rsidR="00ED29EA" w:rsidRPr="00F90ABE" w:rsidRDefault="00ED29EA" w:rsidP="00ED29EA">
      <w:pPr>
        <w:pStyle w:val="Listenabsatz"/>
        <w:rPr>
          <w:rFonts w:ascii="Arial" w:hAnsi="Arial"/>
          <w:lang w:val="es-ES"/>
        </w:rPr>
      </w:pPr>
    </w:p>
    <w:p w14:paraId="615645EC" w14:textId="77777777" w:rsidR="00ED29EA" w:rsidRPr="00F90ABE" w:rsidRDefault="00000000" w:rsidP="00ED29EA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 xml:space="preserve">Estante de placa Multiplex, cubierto con Resopal en el frontal a la derecha y/o a la izquierda, plegable. Con seguro para niños. Bloqueo fijo mediante pernos de seguridad. </w:t>
      </w:r>
    </w:p>
    <w:p w14:paraId="09BCC9E0" w14:textId="77777777" w:rsidR="009B2F93" w:rsidRPr="00F90ABE" w:rsidRDefault="009B2F93" w:rsidP="009B2F93">
      <w:pPr>
        <w:pStyle w:val="Listenabsatz"/>
        <w:rPr>
          <w:rFonts w:ascii="Arial" w:hAnsi="Arial"/>
          <w:lang w:val="es-ES"/>
        </w:rPr>
      </w:pPr>
    </w:p>
    <w:p w14:paraId="2A995850" w14:textId="37A4FD2D" w:rsidR="009B2F93" w:rsidRDefault="00000000" w:rsidP="009B2F93">
      <w:pPr>
        <w:numPr>
          <w:ilvl w:val="0"/>
          <w:numId w:val="19"/>
        </w:numPr>
        <w:suppressAutoHyphens/>
        <w:ind w:right="3402"/>
        <w:jc w:val="both"/>
        <w:rPr>
          <w:rFonts w:ascii="Arial" w:hAnsi="Arial"/>
        </w:rPr>
      </w:pPr>
      <w:r>
        <w:rPr>
          <w:rFonts w:ascii="Arial" w:hAnsi="Arial"/>
          <w:lang w:val="es-ES"/>
        </w:rPr>
        <w:t xml:space="preserve">Estante de madera contrachapada impermeable ABS con cantonera de 2 mm con impresión multiplex. Esquinas redondeadas con radio. A ras con la cubierta a una altura de 900 mm. Disponible en </w:t>
      </w:r>
      <w:r w:rsidR="00F90ABE">
        <w:rPr>
          <w:rFonts w:ascii="Arial" w:hAnsi="Arial"/>
          <w:lang w:val="es-ES"/>
        </w:rPr>
        <w:br/>
      </w:r>
      <w:r>
        <w:rPr>
          <w:rFonts w:ascii="Arial" w:hAnsi="Arial"/>
          <w:lang w:val="es-ES"/>
        </w:rPr>
        <w:t>12 colores Resopal diferentes:</w:t>
      </w:r>
    </w:p>
    <w:p w14:paraId="57DDC8E8" w14:textId="77777777" w:rsidR="009B2F93" w:rsidRDefault="009B2F93" w:rsidP="009B2F93">
      <w:pPr>
        <w:suppressAutoHyphens/>
        <w:ind w:right="3402"/>
        <w:jc w:val="both"/>
        <w:rPr>
          <w:rFonts w:ascii="Arial" w:hAnsi="Arial"/>
        </w:rPr>
      </w:pPr>
    </w:p>
    <w:p w14:paraId="72714FEF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es-ES"/>
        </w:rPr>
        <w:t>0300-60 Infinity</w:t>
      </w:r>
    </w:p>
    <w:p w14:paraId="001473FF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es-ES"/>
        </w:rPr>
        <w:t>9450-60 Teal</w:t>
      </w:r>
    </w:p>
    <w:p w14:paraId="2BB2ADF8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es-ES"/>
        </w:rPr>
        <w:t>D421-60 Midori</w:t>
      </w:r>
    </w:p>
    <w:p w14:paraId="00C8BCA5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es-ES"/>
        </w:rPr>
        <w:t>0335-60 Naranja</w:t>
      </w:r>
    </w:p>
    <w:p w14:paraId="2FF9B3E0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es-ES"/>
        </w:rPr>
        <w:t>D362-60 Verde Nilo</w:t>
      </w:r>
    </w:p>
    <w:p w14:paraId="1976591E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es-ES"/>
        </w:rPr>
        <w:t>0104-60 Blanco tráfico</w:t>
      </w:r>
    </w:p>
    <w:p w14:paraId="6C45907A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es-ES"/>
        </w:rPr>
        <w:t>0150-60 Estaño</w:t>
      </w:r>
    </w:p>
    <w:p w14:paraId="43C47FD5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es-ES"/>
        </w:rPr>
        <w:t>0901-60 Negro</w:t>
      </w:r>
    </w:p>
    <w:p w14:paraId="6468F900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es-ES"/>
        </w:rPr>
        <w:t>D483-60 Amarillo</w:t>
      </w:r>
    </w:p>
    <w:p w14:paraId="2A25610C" w14:textId="77777777" w:rsidR="009B2F93" w:rsidRPr="009B2F93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es-ES"/>
        </w:rPr>
        <w:t>D90-60 North Sea</w:t>
      </w:r>
    </w:p>
    <w:p w14:paraId="7708E059" w14:textId="77777777" w:rsidR="009B2F93" w:rsidRPr="009B2F93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es-ES"/>
        </w:rPr>
        <w:t>0617-60 Bergamont</w:t>
      </w:r>
    </w:p>
    <w:p w14:paraId="5B19D993" w14:textId="404C292A" w:rsidR="009B2F93" w:rsidRPr="009B2F93" w:rsidRDefault="00000000" w:rsidP="009B2F93">
      <w:pPr>
        <w:pStyle w:val="Listenabsatz"/>
        <w:numPr>
          <w:ilvl w:val="1"/>
          <w:numId w:val="26"/>
        </w:numPr>
        <w:rPr>
          <w:rFonts w:ascii="Arial" w:hAnsi="Arial"/>
        </w:rPr>
      </w:pPr>
      <w:r>
        <w:rPr>
          <w:rFonts w:ascii="Arial" w:hAnsi="Arial"/>
          <w:lang w:val="es-ES"/>
        </w:rPr>
        <w:t xml:space="preserve"> Parrot</w:t>
      </w:r>
    </w:p>
    <w:p w14:paraId="45C559A8" w14:textId="77777777" w:rsidR="002E112E" w:rsidRDefault="002E112E" w:rsidP="002E112E">
      <w:pPr>
        <w:pStyle w:val="Listenabsatz"/>
        <w:rPr>
          <w:rFonts w:ascii="Arial" w:hAnsi="Arial"/>
        </w:rPr>
      </w:pPr>
    </w:p>
    <w:p w14:paraId="077D90BA" w14:textId="4F917D84" w:rsidR="009B2F93" w:rsidRPr="00F90ABE" w:rsidRDefault="00000000" w:rsidP="009B2F93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lastRenderedPageBreak/>
        <w:t xml:space="preserve">Contenedor de residuos, redondo. 3 unidades en lugar de 2 con anillo de goma (Ø 165mm), incl. recipiente para residuos, de plástico, </w:t>
      </w:r>
      <w:r w:rsidR="00F90ABE">
        <w:rPr>
          <w:rFonts w:ascii="Arial" w:hAnsi="Arial"/>
          <w:lang w:val="es-ES"/>
        </w:rPr>
        <w:br/>
      </w:r>
      <w:r>
        <w:rPr>
          <w:rFonts w:ascii="Arial" w:hAnsi="Arial"/>
          <w:lang w:val="es-ES"/>
        </w:rPr>
        <w:t>40 litros</w:t>
      </w:r>
    </w:p>
    <w:p w14:paraId="7725D4A8" w14:textId="77777777" w:rsidR="009B2F93" w:rsidRPr="00F90ABE" w:rsidRDefault="009B2F93" w:rsidP="009B2F93">
      <w:pPr>
        <w:suppressAutoHyphens/>
        <w:ind w:left="720" w:right="3402"/>
        <w:rPr>
          <w:rFonts w:ascii="Arial" w:hAnsi="Arial"/>
          <w:lang w:val="es-ES"/>
        </w:rPr>
      </w:pPr>
    </w:p>
    <w:p w14:paraId="015C2DDE" w14:textId="77777777" w:rsidR="009B2F93" w:rsidRPr="00F90ABE" w:rsidRDefault="00000000" w:rsidP="009B2F93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Contenedor de residuos, cuadrado, de acero inoxidable 150 x 150 mm, incl. recipiente para residuos, de plástico, 40 litros</w:t>
      </w:r>
    </w:p>
    <w:p w14:paraId="48584270" w14:textId="77777777" w:rsidR="009B2F93" w:rsidRPr="00F90ABE" w:rsidRDefault="009B2F93" w:rsidP="009B2F93">
      <w:pPr>
        <w:suppressAutoHyphens/>
        <w:ind w:right="3402"/>
        <w:rPr>
          <w:rFonts w:ascii="Arial" w:hAnsi="Arial"/>
          <w:lang w:val="es-ES"/>
        </w:rPr>
      </w:pPr>
    </w:p>
    <w:p w14:paraId="7CF9A3A4" w14:textId="77777777" w:rsidR="009B2F93" w:rsidRPr="00F90ABE" w:rsidRDefault="00000000" w:rsidP="009B2F93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Recipiente para cubiertos (2 x GN 2/8-150) para recoger los cubiertos usados</w:t>
      </w:r>
    </w:p>
    <w:p w14:paraId="1007D7E5" w14:textId="77777777" w:rsidR="009B2F93" w:rsidRPr="00F90ABE" w:rsidRDefault="009B2F93" w:rsidP="009B2F93">
      <w:pPr>
        <w:suppressAutoHyphens/>
        <w:ind w:right="3402"/>
        <w:rPr>
          <w:rFonts w:ascii="Arial" w:hAnsi="Arial"/>
          <w:lang w:val="es-ES"/>
        </w:rPr>
      </w:pPr>
    </w:p>
    <w:p w14:paraId="17F235D9" w14:textId="77777777" w:rsidR="009B2F93" w:rsidRPr="00F90ABE" w:rsidRDefault="00000000" w:rsidP="009B2F93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Recogedor de servilletas (GN-B 1/3-150) para recoger las servilletas usadas</w:t>
      </w:r>
    </w:p>
    <w:p w14:paraId="42088E83" w14:textId="77777777" w:rsidR="009B2F93" w:rsidRPr="00F90ABE" w:rsidRDefault="00000000" w:rsidP="009B2F93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Ensanchamiento de la cubierta en el lado de servicio de acero inoxidable, para ensanchar la cubierta para las bandejas GN con esquinas redondeadas</w:t>
      </w:r>
    </w:p>
    <w:p w14:paraId="5D5018C5" w14:textId="77777777" w:rsidR="009B2F93" w:rsidRPr="00F90ABE" w:rsidRDefault="009B2F93" w:rsidP="009B2F93">
      <w:pPr>
        <w:suppressAutoHyphens/>
        <w:ind w:left="720" w:right="3402"/>
        <w:rPr>
          <w:rFonts w:ascii="Arial" w:hAnsi="Arial"/>
          <w:lang w:val="es-ES"/>
        </w:rPr>
      </w:pPr>
    </w:p>
    <w:p w14:paraId="64D32DF5" w14:textId="77777777" w:rsidR="009B2F93" w:rsidRDefault="00000000" w:rsidP="009B2F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s-ES"/>
        </w:rPr>
        <w:t>Cubierta con elemento final de acero inoxidable, aprox. 50 mm de altura</w:t>
      </w:r>
    </w:p>
    <w:p w14:paraId="1496FB87" w14:textId="77777777" w:rsidR="009B2F93" w:rsidRDefault="009B2F93" w:rsidP="009B2F93">
      <w:pPr>
        <w:suppressAutoHyphens/>
        <w:ind w:right="3402"/>
        <w:rPr>
          <w:rFonts w:ascii="Arial" w:hAnsi="Arial"/>
        </w:rPr>
      </w:pPr>
    </w:p>
    <w:p w14:paraId="3DEB91B1" w14:textId="612616AA" w:rsidR="00C60D1D" w:rsidRPr="009B2F93" w:rsidRDefault="00000000" w:rsidP="009B2F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s-ES"/>
        </w:rPr>
        <w:t>Protección visual con pared trasera, p. ej. para la identificación individual de residuos orgánicos, papel, plásticos y cubiertos, de chapa fina, galvanizada con galvanizado electrolítico por los dos lados, pintada en polvo. Altura aprox. 400 mm</w:t>
      </w:r>
    </w:p>
    <w:p w14:paraId="05F2C327" w14:textId="77777777" w:rsidR="00B44882" w:rsidRDefault="00B44882" w:rsidP="00B44882">
      <w:pPr>
        <w:pStyle w:val="Listenabsatz"/>
        <w:rPr>
          <w:rFonts w:ascii="Arial" w:hAnsi="Arial"/>
        </w:rPr>
      </w:pPr>
    </w:p>
    <w:p w14:paraId="14AB9EE4" w14:textId="77777777" w:rsidR="00460AF8" w:rsidRDefault="00460AF8" w:rsidP="00460AF8">
      <w:pPr>
        <w:pStyle w:val="Listenabsatz"/>
        <w:rPr>
          <w:rFonts w:ascii="Arial" w:hAnsi="Arial"/>
        </w:rPr>
      </w:pPr>
    </w:p>
    <w:p w14:paraId="16FB53BE" w14:textId="77777777" w:rsidR="00460AF8" w:rsidRPr="00F90ABE" w:rsidRDefault="00000000" w:rsidP="008E27E7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Juego de conexión de módulos para la conexión fija de dos buffets, incl. perfil para cubrir el hueco entre los dos módulos.</w:t>
      </w:r>
    </w:p>
    <w:p w14:paraId="42C85B5E" w14:textId="77777777" w:rsidR="003E3C32" w:rsidRPr="00F90ABE" w:rsidRDefault="003E3C32" w:rsidP="003E3C32">
      <w:pPr>
        <w:pStyle w:val="Listenabsatz"/>
        <w:rPr>
          <w:rFonts w:ascii="Arial" w:hAnsi="Arial"/>
          <w:lang w:val="es-ES"/>
        </w:rPr>
      </w:pPr>
    </w:p>
    <w:p w14:paraId="1B65F998" w14:textId="77777777" w:rsidR="003E3C32" w:rsidRPr="00F90ABE" w:rsidRDefault="00000000" w:rsidP="00C21A08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Ruedas de acero inoxidable, diámetro de 125 mm, 4 ruedas directrices, 2 con freno. La altura total se aumenta 60 mm, posteriormente la altura de la base es de 810 mm</w:t>
      </w:r>
    </w:p>
    <w:p w14:paraId="32250AE5" w14:textId="77777777" w:rsidR="002949FF" w:rsidRPr="00F90ABE" w:rsidRDefault="002949FF" w:rsidP="00C21A08">
      <w:pPr>
        <w:suppressAutoHyphens/>
        <w:ind w:left="720" w:right="3402"/>
        <w:rPr>
          <w:rFonts w:ascii="Arial" w:hAnsi="Arial"/>
          <w:lang w:val="es-ES"/>
        </w:rPr>
      </w:pPr>
    </w:p>
    <w:p w14:paraId="521FC264" w14:textId="77777777" w:rsidR="002949FF" w:rsidRPr="00F90ABE" w:rsidRDefault="00000000" w:rsidP="008E27E7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Pies de acero inoxidable (en lugar de ruedas)</w:t>
      </w:r>
    </w:p>
    <w:p w14:paraId="27714FF2" w14:textId="77777777" w:rsidR="002949FF" w:rsidRPr="00F90ABE" w:rsidRDefault="002949FF" w:rsidP="002949FF">
      <w:pPr>
        <w:pStyle w:val="Listenabsatz"/>
        <w:rPr>
          <w:rFonts w:ascii="Arial" w:hAnsi="Arial"/>
          <w:lang w:val="es-ES"/>
        </w:rPr>
      </w:pPr>
    </w:p>
    <w:p w14:paraId="4114B3AE" w14:textId="77777777" w:rsidR="002949FF" w:rsidRPr="00F90ABE" w:rsidRDefault="00000000" w:rsidP="002949FF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Zócalos de acero inoxidable en el lado del cliente/en el frontal a la derecha/izquierda (solo disponible en combinación con pies)</w:t>
      </w:r>
    </w:p>
    <w:p w14:paraId="523DFFF6" w14:textId="77777777" w:rsidR="00062E01" w:rsidRPr="00F90ABE" w:rsidRDefault="00062E01" w:rsidP="008077FB">
      <w:pPr>
        <w:suppressAutoHyphens/>
        <w:ind w:right="3402"/>
        <w:rPr>
          <w:rFonts w:ascii="Arial" w:hAnsi="Arial"/>
          <w:lang w:val="es-ES"/>
        </w:rPr>
      </w:pPr>
    </w:p>
    <w:p w14:paraId="2F9173D5" w14:textId="1B890673" w:rsidR="00853EF0" w:rsidRPr="00F90ABE" w:rsidRDefault="00F90ABE" w:rsidP="00B12139">
      <w:pPr>
        <w:ind w:right="3402"/>
        <w:rPr>
          <w:rFonts w:ascii="Arial" w:hAnsi="Arial" w:cs="Arial"/>
          <w:u w:val="single"/>
          <w:lang w:val="es-ES"/>
        </w:rPr>
      </w:pPr>
      <w:r>
        <w:rPr>
          <w:rFonts w:ascii="Arial" w:hAnsi="Arial" w:cs="Arial"/>
          <w:b/>
          <w:bCs/>
          <w:u w:val="single"/>
          <w:lang w:val="es-ES"/>
        </w:rPr>
        <w:br w:type="column"/>
      </w:r>
      <w:r w:rsidR="00000000">
        <w:rPr>
          <w:rFonts w:ascii="Arial" w:hAnsi="Arial" w:cs="Arial"/>
          <w:b/>
          <w:bCs/>
          <w:u w:val="single"/>
          <w:lang w:val="es-ES"/>
        </w:rPr>
        <w:lastRenderedPageBreak/>
        <w:t>Datos técnicos:</w:t>
      </w:r>
    </w:p>
    <w:p w14:paraId="7A1588B1" w14:textId="77777777" w:rsidR="002B5F28" w:rsidRPr="00F90ABE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es-ES"/>
        </w:rPr>
      </w:pPr>
    </w:p>
    <w:p w14:paraId="11152FF8" w14:textId="350C7F27" w:rsidR="00763184" w:rsidRPr="00F90ABE" w:rsidRDefault="00000000" w:rsidP="00694B2B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Material:</w:t>
      </w:r>
      <w:r>
        <w:rPr>
          <w:rFonts w:ascii="Arial" w:hAnsi="Arial" w:cs="Arial"/>
          <w:lang w:val="es-ES"/>
        </w:rPr>
        <w:tab/>
        <w:t>acero inoxidable 18/10 (n.º de material 1.4301 / AISI 304) cepillado; combinado con chapa fina pintada en polvo con galvanizado electrolítico en los dos lados.</w:t>
      </w:r>
    </w:p>
    <w:p w14:paraId="74DDEC72" w14:textId="77777777" w:rsidR="00763184" w:rsidRPr="00F90ABE" w:rsidRDefault="00000000" w:rsidP="00763184">
      <w:pPr>
        <w:ind w:right="3402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Peso:</w:t>
      </w:r>
      <w:r>
        <w:rPr>
          <w:rFonts w:ascii="Arial" w:hAnsi="Arial" w:cs="Arial"/>
          <w:lang w:val="es-ES"/>
        </w:rPr>
        <w:tab/>
      </w:r>
      <w:r>
        <w:rPr>
          <w:rFonts w:ascii="Arial" w:hAnsi="Arial" w:cs="Arial"/>
          <w:lang w:val="es-ES"/>
        </w:rPr>
        <w:tab/>
        <w:t>en función del equipamiento</w:t>
      </w:r>
    </w:p>
    <w:p w14:paraId="00C4C9D4" w14:textId="77777777" w:rsidR="00763184" w:rsidRPr="00F90ABE" w:rsidRDefault="00000000" w:rsidP="00763184">
      <w:pPr>
        <w:ind w:right="3402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Capacidad:</w:t>
      </w:r>
      <w:r>
        <w:rPr>
          <w:rFonts w:ascii="Arial" w:hAnsi="Arial" w:cs="Arial"/>
          <w:lang w:val="es-ES"/>
        </w:rPr>
        <w:tab/>
      </w:r>
      <w:r>
        <w:rPr>
          <w:rFonts w:ascii="Arial" w:hAnsi="Arial" w:cs="Arial"/>
          <w:lang w:val="es-ES"/>
        </w:rPr>
        <w:tab/>
        <w:t xml:space="preserve">al mismo tiempo 3 x GN 1/1 </w:t>
      </w:r>
    </w:p>
    <w:p w14:paraId="17C810C8" w14:textId="77777777" w:rsidR="00F45E59" w:rsidRPr="00F90ABE" w:rsidRDefault="00F45E59" w:rsidP="00B12139">
      <w:pPr>
        <w:suppressAutoHyphens/>
        <w:ind w:right="3402"/>
        <w:rPr>
          <w:rFonts w:ascii="Arial" w:hAnsi="Arial"/>
          <w:b/>
          <w:lang w:val="es-ES"/>
        </w:rPr>
      </w:pPr>
    </w:p>
    <w:p w14:paraId="71388366" w14:textId="77777777" w:rsidR="008077FB" w:rsidRPr="008077FB" w:rsidRDefault="00000000" w:rsidP="00B12139">
      <w:p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b/>
          <w:bCs/>
          <w:u w:val="single"/>
          <w:lang w:val="es-ES"/>
        </w:rPr>
        <w:t>Particularidades:</w:t>
      </w:r>
    </w:p>
    <w:p w14:paraId="2015C97B" w14:textId="77777777" w:rsidR="008077FB" w:rsidRPr="008077FB" w:rsidRDefault="008077FB" w:rsidP="00B12139">
      <w:pPr>
        <w:suppressAutoHyphens/>
        <w:ind w:right="3402"/>
        <w:rPr>
          <w:rFonts w:ascii="Arial" w:hAnsi="Arial"/>
        </w:rPr>
      </w:pPr>
    </w:p>
    <w:p w14:paraId="55357BCD" w14:textId="77777777" w:rsidR="00763184" w:rsidRDefault="00000000" w:rsidP="00763184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s-ES"/>
        </w:rPr>
        <w:t>Superficie cepillada de acero inoxidable</w:t>
      </w:r>
    </w:p>
    <w:p w14:paraId="23D9C3F0" w14:textId="2B8276B3" w:rsidR="009B2F93" w:rsidRPr="00F90ABE" w:rsidRDefault="00000000" w:rsidP="009B2F93">
      <w:pPr>
        <w:numPr>
          <w:ilvl w:val="0"/>
          <w:numId w:val="13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Clasificación y recogida de residuos y cubiertos.</w:t>
      </w:r>
    </w:p>
    <w:p w14:paraId="1CFD425A" w14:textId="77777777" w:rsidR="0090024C" w:rsidRPr="00F90ABE" w:rsidRDefault="00000000" w:rsidP="0090024C">
      <w:pPr>
        <w:numPr>
          <w:ilvl w:val="0"/>
          <w:numId w:val="13"/>
        </w:numPr>
        <w:suppressAutoHyphens/>
        <w:ind w:right="3402"/>
        <w:rPr>
          <w:rFonts w:ascii="Arial" w:hAnsi="Arial"/>
          <w:b/>
          <w:u w:val="single"/>
          <w:lang w:val="es-ES"/>
        </w:rPr>
      </w:pPr>
      <w:r>
        <w:rPr>
          <w:rFonts w:ascii="Arial" w:hAnsi="Arial"/>
          <w:lang w:val="es-ES"/>
        </w:rPr>
        <w:t xml:space="preserve">Amplia selección de posibilidades de diseño de colores y de personalización </w:t>
      </w:r>
    </w:p>
    <w:p w14:paraId="3AE741D9" w14:textId="77777777" w:rsidR="0094781B" w:rsidRPr="00F90ABE" w:rsidRDefault="0094781B" w:rsidP="00B12139">
      <w:pPr>
        <w:suppressAutoHyphens/>
        <w:ind w:right="3402"/>
        <w:rPr>
          <w:rFonts w:ascii="Arial" w:hAnsi="Arial"/>
          <w:b/>
          <w:u w:val="single"/>
          <w:lang w:val="es-ES"/>
        </w:rPr>
      </w:pPr>
    </w:p>
    <w:p w14:paraId="2873B522" w14:textId="77777777" w:rsidR="009B2F93" w:rsidRPr="00F90ABE" w:rsidRDefault="009B2F93" w:rsidP="00B12139">
      <w:pPr>
        <w:suppressAutoHyphens/>
        <w:ind w:right="3402"/>
        <w:rPr>
          <w:rFonts w:ascii="Arial" w:hAnsi="Arial"/>
          <w:b/>
          <w:u w:val="single"/>
          <w:lang w:val="es-ES"/>
        </w:rPr>
      </w:pPr>
    </w:p>
    <w:p w14:paraId="358A6E35" w14:textId="77777777" w:rsidR="00526B2D" w:rsidRPr="00F90ABE" w:rsidRDefault="00526B2D" w:rsidP="00B12139">
      <w:pPr>
        <w:suppressAutoHyphens/>
        <w:ind w:right="3402"/>
        <w:rPr>
          <w:rFonts w:ascii="Arial" w:hAnsi="Arial"/>
          <w:b/>
          <w:u w:val="single"/>
          <w:lang w:val="es-ES"/>
        </w:rPr>
      </w:pPr>
    </w:p>
    <w:p w14:paraId="55E5F00E" w14:textId="77777777" w:rsidR="00526B2D" w:rsidRPr="00F90ABE" w:rsidRDefault="00526B2D" w:rsidP="00B12139">
      <w:pPr>
        <w:suppressAutoHyphens/>
        <w:ind w:right="3402"/>
        <w:rPr>
          <w:rFonts w:ascii="Arial" w:hAnsi="Arial"/>
          <w:b/>
          <w:u w:val="single"/>
          <w:lang w:val="es-ES"/>
        </w:rPr>
      </w:pPr>
    </w:p>
    <w:p w14:paraId="630F4938" w14:textId="1AB2BC13" w:rsidR="00B34498" w:rsidRPr="00F90ABE" w:rsidRDefault="00000000" w:rsidP="00B12139">
      <w:pPr>
        <w:suppressAutoHyphens/>
        <w:ind w:right="3402"/>
        <w:rPr>
          <w:rFonts w:ascii="Arial" w:hAnsi="Arial"/>
          <w:b/>
          <w:u w:val="single"/>
          <w:lang w:val="es-ES"/>
        </w:rPr>
      </w:pPr>
      <w:r>
        <w:rPr>
          <w:rFonts w:ascii="Arial" w:hAnsi="Arial"/>
          <w:b/>
          <w:bCs/>
          <w:u w:val="single"/>
          <w:lang w:val="es-ES"/>
        </w:rPr>
        <w:t>Fabricación:</w:t>
      </w:r>
    </w:p>
    <w:p w14:paraId="5C78E63F" w14:textId="77777777" w:rsidR="00B34498" w:rsidRPr="00F90ABE" w:rsidRDefault="00B34498" w:rsidP="00B12139">
      <w:pPr>
        <w:suppressAutoHyphens/>
        <w:ind w:right="3402"/>
        <w:rPr>
          <w:rFonts w:ascii="Arial" w:hAnsi="Arial"/>
          <w:lang w:val="es-ES"/>
        </w:rPr>
      </w:pPr>
    </w:p>
    <w:p w14:paraId="2525F739" w14:textId="77777777" w:rsidR="00B34498" w:rsidRPr="00F90ABE" w:rsidRDefault="00000000" w:rsidP="00931048">
      <w:pPr>
        <w:suppressAutoHyphens/>
        <w:ind w:left="2124" w:right="3402" w:hanging="2124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Fabricante:</w:t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  <w:t>B.PRO</w:t>
      </w:r>
    </w:p>
    <w:p w14:paraId="3C8A149B" w14:textId="4E5D975B" w:rsidR="00B34498" w:rsidRPr="00F90ABE" w:rsidRDefault="00000000" w:rsidP="00B12139">
      <w:p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 xml:space="preserve">Tipo:         </w:t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  <w:t>BASIC LINE SST-3 Kids</w:t>
      </w:r>
    </w:p>
    <w:p w14:paraId="1845626A" w14:textId="4B1A4ACF" w:rsidR="001E4EB1" w:rsidRPr="00763184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es-ES"/>
        </w:rPr>
        <w:t>N.° ref.:</w:t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  <w:t>392 957</w:t>
      </w:r>
    </w:p>
    <w:sectPr w:rsidR="001E4EB1" w:rsidRPr="00763184" w:rsidSect="008B0C8F">
      <w:footerReference w:type="default" r:id="rId7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2A272" w14:textId="77777777" w:rsidR="00116275" w:rsidRDefault="00116275">
      <w:r>
        <w:separator/>
      </w:r>
    </w:p>
  </w:endnote>
  <w:endnote w:type="continuationSeparator" w:id="0">
    <w:p w14:paraId="69E7DAF0" w14:textId="77777777" w:rsidR="00116275" w:rsidRDefault="00116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35C5D" w14:textId="52C27ACC" w:rsidR="00F059E3" w:rsidRPr="00F90ABE" w:rsidRDefault="00000000">
    <w:pPr>
      <w:pStyle w:val="Fuzeile"/>
      <w:rPr>
        <w:rFonts w:ascii="Arial" w:hAnsi="Arial" w:cs="Arial"/>
        <w:sz w:val="16"/>
        <w:szCs w:val="16"/>
        <w:lang w:val="es-ES"/>
      </w:rPr>
    </w:pPr>
    <w:r>
      <w:rPr>
        <w:rFonts w:ascii="Arial" w:hAnsi="Arial" w:cs="Arial"/>
        <w:sz w:val="16"/>
        <w:szCs w:val="16"/>
        <w:lang w:val="es-ES"/>
      </w:rPr>
      <w:t>Texto de la lista de especificaciones BASIC LINE SST-3 Kids / Versión 1.0 / J. Merkle</w:t>
    </w:r>
    <w:r>
      <w:rPr>
        <w:rFonts w:ascii="Arial" w:hAnsi="Arial" w:cs="Arial"/>
        <w:sz w:val="16"/>
        <w:szCs w:val="16"/>
        <w:lang w:val="es-ES"/>
      </w:rPr>
      <w:tab/>
    </w:r>
    <w:r>
      <w:rPr>
        <w:rFonts w:ascii="Arial" w:hAnsi="Arial" w:cs="Arial"/>
        <w:sz w:val="16"/>
        <w:szCs w:val="16"/>
        <w:lang w:val="es-ES"/>
      </w:rPr>
      <w:tab/>
      <w:t xml:space="preserve">Página </w:t>
    </w:r>
    <w:r>
      <w:rPr>
        <w:rStyle w:val="Seitenzahl"/>
        <w:rFonts w:ascii="Arial" w:hAnsi="Arial" w:cs="Arial"/>
        <w:sz w:val="16"/>
        <w:szCs w:val="16"/>
        <w:lang w:val="es-ES"/>
      </w:rPr>
      <w:fldChar w:fldCharType="begin"/>
    </w:r>
    <w:r>
      <w:rPr>
        <w:rStyle w:val="Seitenzahl"/>
        <w:rFonts w:ascii="Arial" w:hAnsi="Arial" w:cs="Arial"/>
        <w:sz w:val="16"/>
        <w:szCs w:val="16"/>
        <w:lang w:val="es-ES"/>
      </w:rPr>
      <w:instrText xml:space="preserve"> PAGE </w:instrText>
    </w:r>
    <w:r>
      <w:rPr>
        <w:rStyle w:val="Seitenzahl"/>
        <w:rFonts w:ascii="Arial" w:hAnsi="Arial" w:cs="Arial"/>
        <w:sz w:val="16"/>
        <w:szCs w:val="16"/>
        <w:lang w:val="es-ES"/>
      </w:rPr>
      <w:fldChar w:fldCharType="separate"/>
    </w:r>
    <w:r>
      <w:rPr>
        <w:rStyle w:val="Seitenzahl"/>
        <w:rFonts w:ascii="Arial" w:hAnsi="Arial" w:cs="Arial"/>
        <w:sz w:val="16"/>
        <w:szCs w:val="16"/>
        <w:lang w:val="es-ES"/>
      </w:rPr>
      <w:t>6</w:t>
    </w:r>
    <w:r>
      <w:rPr>
        <w:rStyle w:val="Seitenzahl"/>
        <w:rFonts w:ascii="Arial" w:hAnsi="Arial" w:cs="Arial"/>
        <w:sz w:val="16"/>
        <w:szCs w:val="16"/>
        <w:lang w:val="es-ES"/>
      </w:rPr>
      <w:fldChar w:fldCharType="end"/>
    </w:r>
    <w:r>
      <w:rPr>
        <w:rStyle w:val="Seitenzahl"/>
        <w:rFonts w:ascii="Arial" w:hAnsi="Arial" w:cs="Arial"/>
        <w:sz w:val="16"/>
        <w:szCs w:val="16"/>
        <w:lang w:val="es-ES"/>
      </w:rPr>
      <w:t xml:space="preserve"> de </w:t>
    </w:r>
    <w:r>
      <w:rPr>
        <w:rStyle w:val="Seitenzahl"/>
        <w:rFonts w:ascii="Arial" w:hAnsi="Arial" w:cs="Arial"/>
        <w:sz w:val="16"/>
        <w:szCs w:val="16"/>
        <w:lang w:val="es-ES"/>
      </w:rPr>
      <w:fldChar w:fldCharType="begin"/>
    </w:r>
    <w:r>
      <w:rPr>
        <w:rStyle w:val="Seitenzahl"/>
        <w:rFonts w:ascii="Arial" w:hAnsi="Arial" w:cs="Arial"/>
        <w:sz w:val="16"/>
        <w:szCs w:val="16"/>
        <w:lang w:val="es-ES"/>
      </w:rPr>
      <w:instrText xml:space="preserve"> NUMPAGES </w:instrText>
    </w:r>
    <w:r>
      <w:rPr>
        <w:rStyle w:val="Seitenzahl"/>
        <w:rFonts w:ascii="Arial" w:hAnsi="Arial" w:cs="Arial"/>
        <w:sz w:val="16"/>
        <w:szCs w:val="16"/>
        <w:lang w:val="es-ES"/>
      </w:rPr>
      <w:fldChar w:fldCharType="separate"/>
    </w:r>
    <w:r>
      <w:rPr>
        <w:rStyle w:val="Seitenzahl"/>
        <w:rFonts w:ascii="Arial" w:hAnsi="Arial" w:cs="Arial"/>
        <w:sz w:val="16"/>
        <w:szCs w:val="16"/>
        <w:lang w:val="es-ES"/>
      </w:rPr>
      <w:t>6</w:t>
    </w:r>
    <w:r>
      <w:rPr>
        <w:rStyle w:val="Seitenzahl"/>
        <w:rFonts w:ascii="Arial" w:hAnsi="Arial" w:cs="Arial"/>
        <w:sz w:val="16"/>
        <w:szCs w:val="16"/>
        <w:lang w:val="es-ES"/>
      </w:rPr>
      <w:fldChar w:fldCharType="end"/>
    </w:r>
    <w:r>
      <w:rPr>
        <w:rStyle w:val="Seitenzahl"/>
        <w:rFonts w:ascii="Arial" w:hAnsi="Arial" w:cs="Arial"/>
        <w:sz w:val="16"/>
        <w:szCs w:val="16"/>
        <w:lang w:val="es-ES"/>
      </w:rPr>
      <w:tab/>
    </w:r>
  </w:p>
  <w:p w14:paraId="1ECB2657" w14:textId="77777777" w:rsidR="00ED29EA" w:rsidRPr="00F90ABE" w:rsidRDefault="00ED29EA">
    <w:pPr>
      <w:rPr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B8B67" w14:textId="77777777" w:rsidR="00116275" w:rsidRDefault="00116275">
      <w:r>
        <w:separator/>
      </w:r>
    </w:p>
  </w:footnote>
  <w:footnote w:type="continuationSeparator" w:id="0">
    <w:p w14:paraId="0F3EC9AA" w14:textId="77777777" w:rsidR="00116275" w:rsidRDefault="001162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5556C"/>
    <w:multiLevelType w:val="hybridMultilevel"/>
    <w:tmpl w:val="00147710"/>
    <w:lvl w:ilvl="0" w:tplc="5D8C4772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6E7CEE34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E1C613B2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E370E8AA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770EB78C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2B888BFC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C83C255E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133C3B02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4EBCD98A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" w15:restartNumberingAfterBreak="0">
    <w:nsid w:val="077657B7"/>
    <w:multiLevelType w:val="hybridMultilevel"/>
    <w:tmpl w:val="A0181EF4"/>
    <w:lvl w:ilvl="0" w:tplc="7F7C2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F240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E7CB6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04EB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9CB3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D6AFE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1C26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E6AF0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053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8406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00A9E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29F1E1B"/>
    <w:multiLevelType w:val="hybridMultilevel"/>
    <w:tmpl w:val="CF546A12"/>
    <w:lvl w:ilvl="0" w:tplc="76C833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F8B9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02EE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D04F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9AB9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4E6D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420C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58AE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3A84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317CE"/>
    <w:multiLevelType w:val="hybridMultilevel"/>
    <w:tmpl w:val="DEF4F488"/>
    <w:lvl w:ilvl="0" w:tplc="2A14C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70A9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CD467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4A09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B8DB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3688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06BE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D20D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A769D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61DC1"/>
    <w:multiLevelType w:val="hybridMultilevel"/>
    <w:tmpl w:val="89B8F166"/>
    <w:lvl w:ilvl="0" w:tplc="A4C490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1A90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702D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345A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1EE44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BAC9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981B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8EC7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C6BB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15704"/>
    <w:multiLevelType w:val="hybridMultilevel"/>
    <w:tmpl w:val="B0CC18EA"/>
    <w:lvl w:ilvl="0" w:tplc="9FE47B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6E858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302D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5A77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CC2E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11245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B66E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2053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80698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34BA8"/>
    <w:multiLevelType w:val="hybridMultilevel"/>
    <w:tmpl w:val="F6DAAD88"/>
    <w:lvl w:ilvl="0" w:tplc="6D54C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E697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964A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E023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0A08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0C62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E0D5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C6A7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2D5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B117F"/>
    <w:multiLevelType w:val="hybridMultilevel"/>
    <w:tmpl w:val="9D2AF778"/>
    <w:lvl w:ilvl="0" w:tplc="CF546D6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8DDCAC5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4FC841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378EC2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FDAAA1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27A285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D2A112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A5ED93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8689AA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645A20"/>
    <w:multiLevelType w:val="hybridMultilevel"/>
    <w:tmpl w:val="928CA4E8"/>
    <w:lvl w:ilvl="0" w:tplc="00A899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248E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A605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48F0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F89D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F401B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FCCC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5A2F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CEFA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FB6479"/>
    <w:multiLevelType w:val="hybridMultilevel"/>
    <w:tmpl w:val="89E6B7EC"/>
    <w:lvl w:ilvl="0" w:tplc="B4E2B3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D48B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A36B0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FE70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585B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9509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EEE8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E2BE1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FE4EA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C7239A"/>
    <w:multiLevelType w:val="hybridMultilevel"/>
    <w:tmpl w:val="2D7EC618"/>
    <w:lvl w:ilvl="0" w:tplc="41363C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7606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86AD0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D8D5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7434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FF8E2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7CEC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2CF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46465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F6CF5"/>
    <w:multiLevelType w:val="hybridMultilevel"/>
    <w:tmpl w:val="A2727B38"/>
    <w:lvl w:ilvl="0" w:tplc="AAE0ED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3A69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ECA68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2E4E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082E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B863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BE2C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D3E28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E96CC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C2A26"/>
    <w:multiLevelType w:val="hybridMultilevel"/>
    <w:tmpl w:val="954AD01C"/>
    <w:lvl w:ilvl="0" w:tplc="1B48F0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EE30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0AB7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BCFA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50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CDC13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68A2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F210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762FB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6965DB"/>
    <w:multiLevelType w:val="multilevel"/>
    <w:tmpl w:val="87CAC792"/>
    <w:lvl w:ilvl="0">
      <w:start w:val="9429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60"/>
      <w:numFmt w:val="decimal"/>
      <w:lvlText w:val="%1-%2"/>
      <w:lvlJc w:val="left"/>
      <w:pPr>
        <w:ind w:left="1593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301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5D4D1C2B"/>
    <w:multiLevelType w:val="hybridMultilevel"/>
    <w:tmpl w:val="8BCEFA56"/>
    <w:lvl w:ilvl="0" w:tplc="5308BA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C863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02C895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DC7E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9C95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C271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04A9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C55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036CE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052BA4"/>
    <w:multiLevelType w:val="hybridMultilevel"/>
    <w:tmpl w:val="98989584"/>
    <w:lvl w:ilvl="0" w:tplc="FCCE3714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5C627D7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DB4070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1005DF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D2CD25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5062A5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FB8EF2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83EB90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F00D3C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7A572B8"/>
    <w:multiLevelType w:val="hybridMultilevel"/>
    <w:tmpl w:val="2F3C8F82"/>
    <w:lvl w:ilvl="0" w:tplc="5CD6D3C0">
      <w:start w:val="1"/>
      <w:numFmt w:val="bullet"/>
      <w:pStyle w:val="Aufzhlung1-SK"/>
      <w:lvlText w:val=""/>
      <w:lvlJc w:val="left"/>
      <w:pPr>
        <w:tabs>
          <w:tab w:val="num" w:pos="1134"/>
        </w:tabs>
        <w:ind w:left="1134" w:hanging="340"/>
      </w:pPr>
      <w:rPr>
        <w:rFonts w:ascii="Wingdings" w:hAnsi="Wingdings" w:hint="default"/>
        <w:sz w:val="24"/>
        <w:szCs w:val="24"/>
      </w:rPr>
    </w:lvl>
    <w:lvl w:ilvl="1" w:tplc="062C1BD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5EA5D7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92B19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6AE9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D945D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F6F4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946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BEC4CA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192A6B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B223627"/>
    <w:multiLevelType w:val="hybridMultilevel"/>
    <w:tmpl w:val="748A51A8"/>
    <w:lvl w:ilvl="0" w:tplc="6F9E78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AC47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8447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8072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ECF6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FEFB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02D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A237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8CE8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470D5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59A5A44"/>
    <w:multiLevelType w:val="hybridMultilevel"/>
    <w:tmpl w:val="4C50E62E"/>
    <w:lvl w:ilvl="0" w:tplc="D08ADA9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D624C23C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9BEFAE0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2764034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F4A430E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EF1A3C80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886E7C5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C5A4226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EC2541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87A2E5D"/>
    <w:multiLevelType w:val="hybridMultilevel"/>
    <w:tmpl w:val="8A3EE002"/>
    <w:lvl w:ilvl="0" w:tplc="92FA26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DC80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EA6FB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8CD6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36EA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2691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81809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0C87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39E85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69065699">
    <w:abstractNumId w:val="2"/>
  </w:num>
  <w:num w:numId="2" w16cid:durableId="384646318">
    <w:abstractNumId w:val="19"/>
  </w:num>
  <w:num w:numId="3" w16cid:durableId="1302927025">
    <w:abstractNumId w:val="3"/>
  </w:num>
  <w:num w:numId="4" w16cid:durableId="1692295910">
    <w:abstractNumId w:val="21"/>
  </w:num>
  <w:num w:numId="5" w16cid:durableId="200828477">
    <w:abstractNumId w:val="5"/>
  </w:num>
  <w:num w:numId="6" w16cid:durableId="1890991942">
    <w:abstractNumId w:val="10"/>
  </w:num>
  <w:num w:numId="7" w16cid:durableId="2044205586">
    <w:abstractNumId w:val="14"/>
  </w:num>
  <w:num w:numId="8" w16cid:durableId="666448086">
    <w:abstractNumId w:val="0"/>
  </w:num>
  <w:num w:numId="9" w16cid:durableId="1998456729">
    <w:abstractNumId w:val="6"/>
  </w:num>
  <w:num w:numId="10" w16cid:durableId="579410717">
    <w:abstractNumId w:val="11"/>
  </w:num>
  <w:num w:numId="11" w16cid:durableId="1962103388">
    <w:abstractNumId w:val="16"/>
  </w:num>
  <w:num w:numId="12" w16cid:durableId="1185174666">
    <w:abstractNumId w:val="7"/>
  </w:num>
  <w:num w:numId="13" w16cid:durableId="55865204">
    <w:abstractNumId w:val="1"/>
  </w:num>
  <w:num w:numId="14" w16cid:durableId="1536582451">
    <w:abstractNumId w:val="23"/>
  </w:num>
  <w:num w:numId="15" w16cid:durableId="269165462">
    <w:abstractNumId w:val="13"/>
  </w:num>
  <w:num w:numId="16" w16cid:durableId="998195153">
    <w:abstractNumId w:val="12"/>
  </w:num>
  <w:num w:numId="17" w16cid:durableId="596056486">
    <w:abstractNumId w:val="18"/>
  </w:num>
  <w:num w:numId="18" w16cid:durableId="995108120">
    <w:abstractNumId w:val="20"/>
  </w:num>
  <w:num w:numId="19" w16cid:durableId="475873566">
    <w:abstractNumId w:val="4"/>
  </w:num>
  <w:num w:numId="20" w16cid:durableId="297223781">
    <w:abstractNumId w:val="17"/>
  </w:num>
  <w:num w:numId="21" w16cid:durableId="2118482993">
    <w:abstractNumId w:val="8"/>
  </w:num>
  <w:num w:numId="22" w16cid:durableId="1622566665">
    <w:abstractNumId w:val="9"/>
  </w:num>
  <w:num w:numId="23" w16cid:durableId="255870607">
    <w:abstractNumId w:val="22"/>
  </w:num>
  <w:num w:numId="24" w16cid:durableId="1299872030">
    <w:abstractNumId w:val="4"/>
  </w:num>
  <w:num w:numId="25" w16cid:durableId="445737353">
    <w:abstractNumId w:val="8"/>
  </w:num>
  <w:num w:numId="26" w16cid:durableId="157524138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498"/>
    <w:rsid w:val="000001EF"/>
    <w:rsid w:val="00005CCA"/>
    <w:rsid w:val="00010A1C"/>
    <w:rsid w:val="00013956"/>
    <w:rsid w:val="000301F2"/>
    <w:rsid w:val="00036D36"/>
    <w:rsid w:val="00042A58"/>
    <w:rsid w:val="0004356A"/>
    <w:rsid w:val="00047465"/>
    <w:rsid w:val="00054DBA"/>
    <w:rsid w:val="00054E1A"/>
    <w:rsid w:val="00057595"/>
    <w:rsid w:val="00060B8D"/>
    <w:rsid w:val="00062E01"/>
    <w:rsid w:val="00063E40"/>
    <w:rsid w:val="000739B8"/>
    <w:rsid w:val="00073B35"/>
    <w:rsid w:val="000778E6"/>
    <w:rsid w:val="00083B46"/>
    <w:rsid w:val="00094DC8"/>
    <w:rsid w:val="000C7497"/>
    <w:rsid w:val="000D0787"/>
    <w:rsid w:val="000D342B"/>
    <w:rsid w:val="000D49F8"/>
    <w:rsid w:val="000E0AC8"/>
    <w:rsid w:val="000F0ADD"/>
    <w:rsid w:val="000F3821"/>
    <w:rsid w:val="001043AC"/>
    <w:rsid w:val="00107F96"/>
    <w:rsid w:val="00116275"/>
    <w:rsid w:val="00120239"/>
    <w:rsid w:val="00123F63"/>
    <w:rsid w:val="00140DE9"/>
    <w:rsid w:val="00141FD5"/>
    <w:rsid w:val="00142499"/>
    <w:rsid w:val="00163B3F"/>
    <w:rsid w:val="001651CE"/>
    <w:rsid w:val="00184812"/>
    <w:rsid w:val="0018570C"/>
    <w:rsid w:val="00192718"/>
    <w:rsid w:val="001A4CF3"/>
    <w:rsid w:val="001A510D"/>
    <w:rsid w:val="001B3581"/>
    <w:rsid w:val="001C5757"/>
    <w:rsid w:val="001E17C9"/>
    <w:rsid w:val="001E4EB1"/>
    <w:rsid w:val="001F0D12"/>
    <w:rsid w:val="001F3BEC"/>
    <w:rsid w:val="001F500C"/>
    <w:rsid w:val="00206401"/>
    <w:rsid w:val="00206C62"/>
    <w:rsid w:val="00222607"/>
    <w:rsid w:val="00222AB2"/>
    <w:rsid w:val="00240573"/>
    <w:rsid w:val="002430A8"/>
    <w:rsid w:val="0026332F"/>
    <w:rsid w:val="00264496"/>
    <w:rsid w:val="00282708"/>
    <w:rsid w:val="00283893"/>
    <w:rsid w:val="002949FF"/>
    <w:rsid w:val="002972A7"/>
    <w:rsid w:val="002A2FAD"/>
    <w:rsid w:val="002B5F28"/>
    <w:rsid w:val="002C1E20"/>
    <w:rsid w:val="002E112E"/>
    <w:rsid w:val="002E1F4B"/>
    <w:rsid w:val="002F728D"/>
    <w:rsid w:val="00312846"/>
    <w:rsid w:val="00314EF5"/>
    <w:rsid w:val="00317451"/>
    <w:rsid w:val="0032197B"/>
    <w:rsid w:val="00322BC8"/>
    <w:rsid w:val="00323EBD"/>
    <w:rsid w:val="00334F82"/>
    <w:rsid w:val="00335769"/>
    <w:rsid w:val="003510AC"/>
    <w:rsid w:val="00351EF1"/>
    <w:rsid w:val="00352631"/>
    <w:rsid w:val="00353733"/>
    <w:rsid w:val="0036204A"/>
    <w:rsid w:val="0037137F"/>
    <w:rsid w:val="0037712D"/>
    <w:rsid w:val="00380E01"/>
    <w:rsid w:val="0038383C"/>
    <w:rsid w:val="00396B21"/>
    <w:rsid w:val="00396BB0"/>
    <w:rsid w:val="003A3C3A"/>
    <w:rsid w:val="003A5A20"/>
    <w:rsid w:val="003C2BC0"/>
    <w:rsid w:val="003C3E3B"/>
    <w:rsid w:val="003E053D"/>
    <w:rsid w:val="003E1010"/>
    <w:rsid w:val="003E3C32"/>
    <w:rsid w:val="003F2A0A"/>
    <w:rsid w:val="003F3C99"/>
    <w:rsid w:val="003F6EF6"/>
    <w:rsid w:val="004012B8"/>
    <w:rsid w:val="00406191"/>
    <w:rsid w:val="004069B3"/>
    <w:rsid w:val="004162B4"/>
    <w:rsid w:val="00421D36"/>
    <w:rsid w:val="00422A1E"/>
    <w:rsid w:val="004246F4"/>
    <w:rsid w:val="0043019C"/>
    <w:rsid w:val="004312EC"/>
    <w:rsid w:val="004350FB"/>
    <w:rsid w:val="00460AF8"/>
    <w:rsid w:val="00463D93"/>
    <w:rsid w:val="004730A7"/>
    <w:rsid w:val="004757B7"/>
    <w:rsid w:val="00481D41"/>
    <w:rsid w:val="00487658"/>
    <w:rsid w:val="00495FF5"/>
    <w:rsid w:val="00497A63"/>
    <w:rsid w:val="004A0C41"/>
    <w:rsid w:val="004A472A"/>
    <w:rsid w:val="004A7762"/>
    <w:rsid w:val="004C4AEB"/>
    <w:rsid w:val="004C639A"/>
    <w:rsid w:val="004D0D23"/>
    <w:rsid w:val="004E3C87"/>
    <w:rsid w:val="004E7931"/>
    <w:rsid w:val="005079D6"/>
    <w:rsid w:val="00511191"/>
    <w:rsid w:val="005119FB"/>
    <w:rsid w:val="00514F5C"/>
    <w:rsid w:val="00516F16"/>
    <w:rsid w:val="00526B2D"/>
    <w:rsid w:val="0054542B"/>
    <w:rsid w:val="0054632E"/>
    <w:rsid w:val="00547211"/>
    <w:rsid w:val="00560D68"/>
    <w:rsid w:val="0056274A"/>
    <w:rsid w:val="0056384E"/>
    <w:rsid w:val="00583770"/>
    <w:rsid w:val="005B6DA5"/>
    <w:rsid w:val="005C48D9"/>
    <w:rsid w:val="005D06F9"/>
    <w:rsid w:val="005D5A1C"/>
    <w:rsid w:val="005D680E"/>
    <w:rsid w:val="005E05ED"/>
    <w:rsid w:val="005E2E5D"/>
    <w:rsid w:val="005E36D7"/>
    <w:rsid w:val="00607713"/>
    <w:rsid w:val="006102E2"/>
    <w:rsid w:val="00626D46"/>
    <w:rsid w:val="0064209A"/>
    <w:rsid w:val="0067244C"/>
    <w:rsid w:val="00673191"/>
    <w:rsid w:val="006824D4"/>
    <w:rsid w:val="00686341"/>
    <w:rsid w:val="00694063"/>
    <w:rsid w:val="00694B2B"/>
    <w:rsid w:val="006B19D7"/>
    <w:rsid w:val="006C215C"/>
    <w:rsid w:val="006E1FBF"/>
    <w:rsid w:val="006E2527"/>
    <w:rsid w:val="006F0662"/>
    <w:rsid w:val="006F1B5D"/>
    <w:rsid w:val="00704110"/>
    <w:rsid w:val="00704B70"/>
    <w:rsid w:val="00706D27"/>
    <w:rsid w:val="00707E18"/>
    <w:rsid w:val="00721D6F"/>
    <w:rsid w:val="00726C60"/>
    <w:rsid w:val="00746109"/>
    <w:rsid w:val="00750398"/>
    <w:rsid w:val="00763184"/>
    <w:rsid w:val="007751AF"/>
    <w:rsid w:val="007828FD"/>
    <w:rsid w:val="007A7EF0"/>
    <w:rsid w:val="007B2507"/>
    <w:rsid w:val="007B52F9"/>
    <w:rsid w:val="007D434B"/>
    <w:rsid w:val="007D5149"/>
    <w:rsid w:val="007E1357"/>
    <w:rsid w:val="007F63C0"/>
    <w:rsid w:val="008045CE"/>
    <w:rsid w:val="00805BB3"/>
    <w:rsid w:val="008077FB"/>
    <w:rsid w:val="00820712"/>
    <w:rsid w:val="008242C3"/>
    <w:rsid w:val="008367F4"/>
    <w:rsid w:val="0084464A"/>
    <w:rsid w:val="00846C86"/>
    <w:rsid w:val="00853EF0"/>
    <w:rsid w:val="00862DEE"/>
    <w:rsid w:val="0086524F"/>
    <w:rsid w:val="00865639"/>
    <w:rsid w:val="00867321"/>
    <w:rsid w:val="008A67BE"/>
    <w:rsid w:val="008B0C8F"/>
    <w:rsid w:val="008C238A"/>
    <w:rsid w:val="008C65C9"/>
    <w:rsid w:val="008E27E7"/>
    <w:rsid w:val="008E39C0"/>
    <w:rsid w:val="008F6886"/>
    <w:rsid w:val="0090024C"/>
    <w:rsid w:val="00903B6D"/>
    <w:rsid w:val="00931048"/>
    <w:rsid w:val="00935993"/>
    <w:rsid w:val="0094781B"/>
    <w:rsid w:val="00991A0A"/>
    <w:rsid w:val="009A2BA1"/>
    <w:rsid w:val="009B2F93"/>
    <w:rsid w:val="009B3C32"/>
    <w:rsid w:val="009C76E6"/>
    <w:rsid w:val="009D5F31"/>
    <w:rsid w:val="009E05A0"/>
    <w:rsid w:val="009E42FC"/>
    <w:rsid w:val="009F6F05"/>
    <w:rsid w:val="00A0459E"/>
    <w:rsid w:val="00A21D97"/>
    <w:rsid w:val="00A34792"/>
    <w:rsid w:val="00A34B13"/>
    <w:rsid w:val="00A54F76"/>
    <w:rsid w:val="00A67591"/>
    <w:rsid w:val="00A714DE"/>
    <w:rsid w:val="00A837E2"/>
    <w:rsid w:val="00A847B3"/>
    <w:rsid w:val="00A92062"/>
    <w:rsid w:val="00A95B3C"/>
    <w:rsid w:val="00AA1774"/>
    <w:rsid w:val="00AB6EBE"/>
    <w:rsid w:val="00AC01AF"/>
    <w:rsid w:val="00AD7B4B"/>
    <w:rsid w:val="00AF6F19"/>
    <w:rsid w:val="00B048DE"/>
    <w:rsid w:val="00B1210B"/>
    <w:rsid w:val="00B12139"/>
    <w:rsid w:val="00B16B91"/>
    <w:rsid w:val="00B34498"/>
    <w:rsid w:val="00B42FB8"/>
    <w:rsid w:val="00B44882"/>
    <w:rsid w:val="00B50D0C"/>
    <w:rsid w:val="00B65A1D"/>
    <w:rsid w:val="00B65C21"/>
    <w:rsid w:val="00B76EF0"/>
    <w:rsid w:val="00BA6268"/>
    <w:rsid w:val="00BB33CB"/>
    <w:rsid w:val="00BB6322"/>
    <w:rsid w:val="00BC0B06"/>
    <w:rsid w:val="00BD029A"/>
    <w:rsid w:val="00C00BF9"/>
    <w:rsid w:val="00C03364"/>
    <w:rsid w:val="00C033DE"/>
    <w:rsid w:val="00C03883"/>
    <w:rsid w:val="00C04762"/>
    <w:rsid w:val="00C16922"/>
    <w:rsid w:val="00C2054F"/>
    <w:rsid w:val="00C21A08"/>
    <w:rsid w:val="00C34C91"/>
    <w:rsid w:val="00C35B88"/>
    <w:rsid w:val="00C37002"/>
    <w:rsid w:val="00C60B01"/>
    <w:rsid w:val="00C60D1D"/>
    <w:rsid w:val="00C77600"/>
    <w:rsid w:val="00C833F6"/>
    <w:rsid w:val="00C912B2"/>
    <w:rsid w:val="00C921B5"/>
    <w:rsid w:val="00C944FB"/>
    <w:rsid w:val="00CA129A"/>
    <w:rsid w:val="00CA15DC"/>
    <w:rsid w:val="00CB01BB"/>
    <w:rsid w:val="00CB12E3"/>
    <w:rsid w:val="00CB1C47"/>
    <w:rsid w:val="00CB5EFC"/>
    <w:rsid w:val="00CE04B2"/>
    <w:rsid w:val="00CE2A67"/>
    <w:rsid w:val="00D20175"/>
    <w:rsid w:val="00D441B4"/>
    <w:rsid w:val="00D50840"/>
    <w:rsid w:val="00D52203"/>
    <w:rsid w:val="00D55096"/>
    <w:rsid w:val="00D83EFC"/>
    <w:rsid w:val="00D922E2"/>
    <w:rsid w:val="00D93D78"/>
    <w:rsid w:val="00D9465E"/>
    <w:rsid w:val="00D96586"/>
    <w:rsid w:val="00DA7AAB"/>
    <w:rsid w:val="00DD46F0"/>
    <w:rsid w:val="00DE683D"/>
    <w:rsid w:val="00DF2EBD"/>
    <w:rsid w:val="00E1623D"/>
    <w:rsid w:val="00E16C93"/>
    <w:rsid w:val="00E24427"/>
    <w:rsid w:val="00E251C7"/>
    <w:rsid w:val="00E32941"/>
    <w:rsid w:val="00E32A36"/>
    <w:rsid w:val="00E33199"/>
    <w:rsid w:val="00E45841"/>
    <w:rsid w:val="00E47DBA"/>
    <w:rsid w:val="00E50F20"/>
    <w:rsid w:val="00E6107C"/>
    <w:rsid w:val="00E722DB"/>
    <w:rsid w:val="00E96E22"/>
    <w:rsid w:val="00EA21FC"/>
    <w:rsid w:val="00EA7C9B"/>
    <w:rsid w:val="00EC06A2"/>
    <w:rsid w:val="00EC6454"/>
    <w:rsid w:val="00ED29EA"/>
    <w:rsid w:val="00ED4F7B"/>
    <w:rsid w:val="00ED6855"/>
    <w:rsid w:val="00EE6947"/>
    <w:rsid w:val="00F00895"/>
    <w:rsid w:val="00F019D9"/>
    <w:rsid w:val="00F059E3"/>
    <w:rsid w:val="00F16087"/>
    <w:rsid w:val="00F23A4C"/>
    <w:rsid w:val="00F30DCE"/>
    <w:rsid w:val="00F36425"/>
    <w:rsid w:val="00F45E59"/>
    <w:rsid w:val="00F4782B"/>
    <w:rsid w:val="00F561E3"/>
    <w:rsid w:val="00F60B7A"/>
    <w:rsid w:val="00F624FF"/>
    <w:rsid w:val="00F63CE3"/>
    <w:rsid w:val="00F81B0D"/>
    <w:rsid w:val="00F82686"/>
    <w:rsid w:val="00F90ABE"/>
    <w:rsid w:val="00F927A5"/>
    <w:rsid w:val="00F975A1"/>
    <w:rsid w:val="00FA1186"/>
    <w:rsid w:val="00FA31E4"/>
    <w:rsid w:val="00FB2281"/>
    <w:rsid w:val="00FD33B7"/>
    <w:rsid w:val="00FD6640"/>
    <w:rsid w:val="00FD7188"/>
    <w:rsid w:val="00FE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A5B6EB"/>
  <w15:chartTrackingRefBased/>
  <w15:docId w15:val="{B8C7B6F0-7600-4FB2-B2D3-41219670B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34498"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oa">
    <w:name w:val="toa"/>
    <w:basedOn w:val="Standard"/>
    <w:rsid w:val="00B34498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FormatInh1">
    <w:name w:val="FormatInh 1"/>
    <w:rsid w:val="00B34498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lang w:val="en-US"/>
    </w:rPr>
  </w:style>
  <w:style w:type="paragraph" w:styleId="Kopfzeile">
    <w:name w:val="header"/>
    <w:basedOn w:val="Standard"/>
    <w:rsid w:val="00B42FB8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rsid w:val="00FD664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D6640"/>
  </w:style>
  <w:style w:type="paragraph" w:styleId="Sprechblasentext">
    <w:name w:val="Balloon Text"/>
    <w:basedOn w:val="Standard"/>
    <w:semiHidden/>
    <w:rsid w:val="00060B8D"/>
    <w:rPr>
      <w:rFonts w:ascii="Tahoma" w:hAnsi="Tahoma" w:cs="Tahoma"/>
      <w:sz w:val="16"/>
      <w:szCs w:val="16"/>
    </w:rPr>
  </w:style>
  <w:style w:type="paragraph" w:customStyle="1" w:styleId="Aufzhlung1-SK">
    <w:name w:val="Aufzählung 1 - SK"/>
    <w:basedOn w:val="Standard"/>
    <w:link w:val="Aufzhlung1-SKZchn"/>
    <w:rsid w:val="006F0662"/>
    <w:pPr>
      <w:numPr>
        <w:numId w:val="17"/>
      </w:numPr>
      <w:tabs>
        <w:tab w:val="left" w:pos="851"/>
      </w:tabs>
      <w:spacing w:line="264" w:lineRule="auto"/>
    </w:pPr>
    <w:rPr>
      <w:rFonts w:ascii="Arial" w:hAnsi="Arial" w:cs="Arial"/>
      <w:szCs w:val="24"/>
    </w:rPr>
  </w:style>
  <w:style w:type="character" w:customStyle="1" w:styleId="Aufzhlung1-SKZchn">
    <w:name w:val="Aufzählung 1 - SK Zchn"/>
    <w:link w:val="Aufzhlung1-SK"/>
    <w:rsid w:val="006F0662"/>
    <w:rPr>
      <w:rFonts w:ascii="Arial" w:hAnsi="Arial" w:cs="Arial"/>
      <w:sz w:val="24"/>
      <w:szCs w:val="24"/>
      <w:lang w:val="de-DE" w:eastAsia="de-DE" w:bidi="ar-SA"/>
    </w:rPr>
  </w:style>
  <w:style w:type="paragraph" w:styleId="Listenabsatz">
    <w:name w:val="List Paragraph"/>
    <w:basedOn w:val="Standard"/>
    <w:uiPriority w:val="34"/>
    <w:qFormat/>
    <w:rsid w:val="008E27E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999</Words>
  <Characters>6298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MANHATTAN  Warmausgabe</vt:lpstr>
    </vt:vector>
  </TitlesOfParts>
  <Company>Blanco</Company>
  <LinksUpToDate>false</LinksUpToDate>
  <CharactersWithSpaces>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MANHATTAN  Warmausgabe</dc:title>
  <dc:creator>ODBRMA</dc:creator>
  <cp:lastModifiedBy>Kerstin Hauke</cp:lastModifiedBy>
  <cp:revision>10</cp:revision>
  <cp:lastPrinted>2015-10-07T12:05:00Z</cp:lastPrinted>
  <dcterms:created xsi:type="dcterms:W3CDTF">2021-09-24T20:27:00Z</dcterms:created>
  <dcterms:modified xsi:type="dcterms:W3CDTF">2026-03-14T11:50:00Z</dcterms:modified>
</cp:coreProperties>
</file>